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rPr>
          <w:rFonts w:hint="eastAsia" w:ascii="黑体" w:hAnsi="黑体" w:eastAsia="黑体"/>
          <w:sz w:val="28"/>
          <w:szCs w:val="28"/>
        </w:rPr>
      </w:pPr>
    </w:p>
    <w:p>
      <w:pPr>
        <w:spacing w:after="312" w:afterLines="100"/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  <w:lang w:val="en-US" w:eastAsia="zh-CN"/>
        </w:rPr>
        <w:t>2021级</w:t>
      </w:r>
      <w:r>
        <w:rPr>
          <w:rFonts w:hint="eastAsia" w:asciiTheme="minorEastAsia" w:hAnsiTheme="minorEastAsia"/>
          <w:b/>
          <w:sz w:val="40"/>
          <w:lang w:eastAsia="zh-CN"/>
        </w:rPr>
        <w:t>网络与新媒体</w:t>
      </w:r>
      <w:r>
        <w:rPr>
          <w:rFonts w:asciiTheme="minorEastAsia" w:hAnsiTheme="minorEastAsia"/>
          <w:b/>
          <w:sz w:val="40"/>
        </w:rPr>
        <w:t>专业</w:t>
      </w:r>
      <w:r>
        <w:rPr>
          <w:rFonts w:hint="eastAsia" w:asciiTheme="minorEastAsia" w:hAnsiTheme="minorEastAsia"/>
          <w:b/>
          <w:sz w:val="40"/>
        </w:rPr>
        <w:t>（辅修）</w:t>
      </w:r>
      <w:r>
        <w:rPr>
          <w:rFonts w:asciiTheme="minorEastAsia" w:hAnsiTheme="minorEastAsia"/>
          <w:b/>
          <w:sz w:val="40"/>
        </w:rPr>
        <w:t>培养方案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eastAsia="黑体"/>
          <w:sz w:val="24"/>
          <w:lang w:val="en-US" w:eastAsia="zh-CN"/>
        </w:rPr>
      </w:pPr>
      <w:r>
        <w:rPr>
          <w:rFonts w:eastAsia="黑体"/>
          <w:sz w:val="24"/>
        </w:rPr>
        <w:t xml:space="preserve">    一、专业名称：</w:t>
      </w:r>
      <w:r>
        <w:rPr>
          <w:rFonts w:hint="eastAsia" w:eastAsia="黑体"/>
          <w:sz w:val="24"/>
          <w:lang w:val="en-US" w:eastAsia="zh-CN"/>
        </w:rPr>
        <w:t>网络与新媒体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rPr>
          <w:rFonts w:eastAsia="黑体"/>
          <w:sz w:val="24"/>
        </w:rPr>
      </w:pPr>
      <w:r>
        <w:rPr>
          <w:rFonts w:eastAsia="黑体"/>
          <w:sz w:val="24"/>
        </w:rPr>
        <w:t>专业代码：</w:t>
      </w:r>
      <w:r>
        <w:rPr>
          <w:rFonts w:eastAsia="仿宋_GB2312"/>
          <w:kern w:val="0"/>
          <w:sz w:val="24"/>
        </w:rPr>
        <w:t>050306</w:t>
      </w:r>
      <w:r>
        <w:rPr>
          <w:rFonts w:hint="eastAsia" w:eastAsia="仿宋_GB2312"/>
          <w:kern w:val="0"/>
          <w:sz w:val="24"/>
        </w:rPr>
        <w:t>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二、</w:t>
      </w:r>
      <w:r>
        <w:rPr>
          <w:rFonts w:hint="eastAsia" w:eastAsia="黑体"/>
          <w:sz w:val="24"/>
        </w:rPr>
        <w:t>学习年限</w:t>
      </w:r>
      <w:r>
        <w:rPr>
          <w:rFonts w:eastAsia="黑体"/>
          <w:sz w:val="24"/>
        </w:rPr>
        <w:t>：</w:t>
      </w:r>
      <w:r>
        <w:rPr>
          <w:rFonts w:hint="eastAsia" w:hAnsi="宋体"/>
          <w:sz w:val="24"/>
        </w:rPr>
        <w:t>2.5</w:t>
      </w:r>
      <w:r>
        <w:rPr>
          <w:rFonts w:hAnsi="宋体"/>
          <w:sz w:val="24"/>
        </w:rPr>
        <w:t>年</w:t>
      </w:r>
      <w:r>
        <w:rPr>
          <w:rFonts w:hint="eastAsia" w:hAnsi="宋体"/>
          <w:sz w:val="24"/>
        </w:rPr>
        <w:t>（第4</w:t>
      </w:r>
      <w:r>
        <w:rPr>
          <w:rFonts w:hint="eastAsia" w:ascii="宋体" w:hAnsi="宋体" w:eastAsia="宋体"/>
          <w:sz w:val="24"/>
        </w:rPr>
        <w:t>～</w:t>
      </w:r>
      <w:r>
        <w:rPr>
          <w:rFonts w:hint="eastAsia" w:hAnsi="宋体"/>
          <w:sz w:val="24"/>
        </w:rPr>
        <w:t>8学期）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三、授予学位：</w:t>
      </w:r>
      <w:r>
        <w:rPr>
          <w:rFonts w:hint="eastAsia" w:eastAsia="黑体"/>
          <w:b/>
          <w:bCs/>
          <w:sz w:val="24"/>
          <w:lang w:val="en-US" w:eastAsia="zh-CN"/>
        </w:rPr>
        <w:t>文学</w:t>
      </w:r>
      <w:r>
        <w:rPr>
          <w:rFonts w:hint="eastAsia" w:hAnsi="宋体"/>
          <w:sz w:val="24"/>
        </w:rPr>
        <w:t>学士学位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65"/>
        <w:textAlignment w:val="auto"/>
        <w:rPr>
          <w:rFonts w:eastAsia="黑体"/>
          <w:sz w:val="24"/>
        </w:rPr>
      </w:pPr>
      <w:r>
        <w:rPr>
          <w:rFonts w:hint="eastAsia" w:eastAsia="黑体"/>
          <w:sz w:val="24"/>
        </w:rPr>
        <w:t>四</w:t>
      </w:r>
      <w:r>
        <w:rPr>
          <w:rFonts w:eastAsia="黑体"/>
          <w:sz w:val="24"/>
        </w:rPr>
        <w:t>、培养目标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65"/>
        <w:textAlignment w:val="auto"/>
        <w:rPr>
          <w:sz w:val="24"/>
        </w:rPr>
      </w:pPr>
      <w:r>
        <w:rPr>
          <w:rFonts w:hint="eastAsia"/>
          <w:sz w:val="24"/>
          <w:shd w:val="clear" w:color="auto" w:fill="FFFFFF"/>
          <w:lang w:eastAsia="zh-CN"/>
        </w:rPr>
        <w:t>本专业</w:t>
      </w:r>
      <w:r>
        <w:rPr>
          <w:rFonts w:hint="eastAsia"/>
          <w:sz w:val="24"/>
          <w:shd w:val="clear" w:color="auto" w:fill="FFFFFF"/>
          <w:lang w:val="en-US" w:eastAsia="zh-CN"/>
        </w:rPr>
        <w:t>针对</w:t>
      </w:r>
      <w:r>
        <w:rPr>
          <w:rFonts w:hint="eastAsia"/>
          <w:sz w:val="24"/>
          <w:shd w:val="clear" w:color="auto" w:fill="FFFFFF"/>
          <w:lang w:eastAsia="zh-CN"/>
        </w:rPr>
        <w:t>工业化社会向信息化社会转型升级过程中</w:t>
      </w:r>
      <w:r>
        <w:rPr>
          <w:rFonts w:hint="eastAsia"/>
          <w:sz w:val="24"/>
          <w:shd w:val="clear" w:color="auto" w:fill="FFFFFF"/>
          <w:lang w:val="en-US" w:eastAsia="zh-CN"/>
        </w:rPr>
        <w:t>所需的复合型</w:t>
      </w:r>
      <w:r>
        <w:rPr>
          <w:rFonts w:hint="eastAsia"/>
          <w:sz w:val="24"/>
          <w:shd w:val="clear" w:color="auto" w:fill="FFFFFF"/>
          <w:lang w:eastAsia="zh-CN"/>
        </w:rPr>
        <w:t>人才</w:t>
      </w:r>
      <w:r>
        <w:rPr>
          <w:rFonts w:hint="eastAsia"/>
          <w:sz w:val="24"/>
          <w:shd w:val="clear" w:color="auto" w:fill="FFFFFF"/>
          <w:lang w:val="en-US" w:eastAsia="zh-CN"/>
        </w:rPr>
        <w:t>缺口</w:t>
      </w:r>
      <w:r>
        <w:rPr>
          <w:rFonts w:hint="eastAsia"/>
          <w:sz w:val="24"/>
          <w:shd w:val="clear" w:color="auto" w:fill="FFFFFF"/>
          <w:lang w:eastAsia="zh-CN"/>
        </w:rPr>
        <w:t>，为全社会培养具备网络与新媒体创新创意能力、图文、音视频制作与发布能力、互联网产品运营与传播的全息、全程、全效人才，以</w:t>
      </w:r>
      <w:r>
        <w:rPr>
          <w:rFonts w:hint="eastAsia"/>
          <w:sz w:val="24"/>
          <w:shd w:val="clear" w:color="auto" w:fill="FFFFFF"/>
        </w:rPr>
        <w:t>满足</w:t>
      </w:r>
      <w:r>
        <w:rPr>
          <w:rFonts w:hint="eastAsia"/>
          <w:sz w:val="24"/>
        </w:rPr>
        <w:t>传媒、文化创意、传统行业转型升级、融合发展、跨界融合等行业趋势下</w:t>
      </w:r>
      <w:r>
        <w:rPr>
          <w:rFonts w:hint="eastAsia"/>
          <w:sz w:val="24"/>
          <w:lang w:val="en-US" w:eastAsia="zh-CN"/>
        </w:rPr>
        <w:t>的复合</w:t>
      </w:r>
      <w:r>
        <w:rPr>
          <w:rFonts w:hint="eastAsia"/>
          <w:sz w:val="24"/>
        </w:rPr>
        <w:t>应用型人才需求。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eastAsia="黑体"/>
          <w:sz w:val="24"/>
        </w:rPr>
      </w:pPr>
      <w:r>
        <w:rPr>
          <w:rFonts w:hint="eastAsia" w:eastAsia="黑体"/>
          <w:sz w:val="24"/>
        </w:rPr>
        <w:t>五</w:t>
      </w:r>
      <w:r>
        <w:rPr>
          <w:rFonts w:eastAsia="黑体"/>
          <w:sz w:val="24"/>
        </w:rPr>
        <w:t>、教学与课程一览表（见附表1）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4"/>
        </w:rPr>
        <w:t>六</w:t>
      </w:r>
      <w:r>
        <w:rPr>
          <w:rFonts w:eastAsia="黑体"/>
          <w:sz w:val="24"/>
        </w:rPr>
        <w:t>、教学进程表（见附表2）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textAlignment w:val="auto"/>
        <w:rPr>
          <w:rFonts w:ascii="黑体" w:eastAsia="黑体"/>
          <w:sz w:val="32"/>
        </w:rPr>
      </w:pPr>
      <w:r>
        <w:rPr>
          <w:rFonts w:hint="eastAsia" w:ascii="黑体" w:hAnsi="宋体" w:eastAsia="黑体"/>
          <w:sz w:val="32"/>
        </w:rPr>
        <w:t>附表</w:t>
      </w:r>
      <w:r>
        <w:rPr>
          <w:rFonts w:hint="eastAsia" w:ascii="黑体" w:eastAsia="黑体"/>
          <w:sz w:val="32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156" w:afterLines="50" w:line="28" w:lineRule="atLeast"/>
        <w:jc w:val="center"/>
        <w:textAlignment w:val="auto"/>
        <w:rPr>
          <w:rFonts w:hint="eastAsia" w:ascii="黑体" w:hAnsi="黑体" w:eastAsia="黑体" w:cs="黑体"/>
          <w:b/>
          <w:sz w:val="36"/>
        </w:rPr>
      </w:pPr>
      <w:r>
        <w:rPr>
          <w:rFonts w:hint="eastAsia" w:ascii="黑体" w:hAnsi="黑体" w:eastAsia="黑体" w:cs="黑体"/>
          <w:b/>
          <w:sz w:val="36"/>
          <w:lang w:val="en-US" w:eastAsia="zh-CN"/>
        </w:rPr>
        <w:t>网络与新媒体</w:t>
      </w:r>
      <w:r>
        <w:rPr>
          <w:rFonts w:hint="eastAsia" w:ascii="黑体" w:hAnsi="黑体" w:eastAsia="黑体" w:cs="黑体"/>
          <w:b/>
          <w:sz w:val="36"/>
        </w:rPr>
        <w:t>专业（辅修）教学与课程一览表</w:t>
      </w:r>
    </w:p>
    <w:p>
      <w:pPr>
        <w:rPr>
          <w:sz w:val="24"/>
        </w:rPr>
      </w:pPr>
    </w:p>
    <w:tbl>
      <w:tblPr>
        <w:tblStyle w:val="9"/>
        <w:tblW w:w="91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097"/>
        <w:gridCol w:w="4289"/>
        <w:gridCol w:w="1134"/>
        <w:gridCol w:w="851"/>
        <w:gridCol w:w="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  <w:jc w:val="center"/>
        </w:trPr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sz w:val="24"/>
              </w:rPr>
              <w:br w:type="page"/>
            </w:r>
            <w:r>
              <w:rPr>
                <w:rFonts w:hint="eastAsia" w:ascii="黑体" w:hAnsi="宋体" w:eastAsia="黑体"/>
                <w:szCs w:val="21"/>
              </w:rPr>
              <w:t>课程模块类别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学分</w:t>
            </w:r>
            <w:r>
              <w:rPr>
                <w:rFonts w:hint="eastAsia" w:ascii="黑体" w:eastAsia="黑体"/>
                <w:szCs w:val="21"/>
              </w:rPr>
              <w:t>/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学时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开课   学期</w:t>
            </w:r>
          </w:p>
        </w:tc>
        <w:tc>
          <w:tcPr>
            <w:tcW w:w="8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要求  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905" w:type="dxa"/>
            <w:vMerge w:val="restart"/>
            <w:vAlign w:val="center"/>
          </w:tcPr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第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一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课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堂</w:t>
            </w: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科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础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课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 w:val="18"/>
                <w:szCs w:val="18"/>
              </w:rPr>
              <w:t>程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hAnsi="宋体"/>
                <w:szCs w:val="21"/>
              </w:rPr>
              <w:t>融合新闻</w:t>
            </w:r>
          </w:p>
        </w:tc>
        <w:tc>
          <w:tcPr>
            <w:tcW w:w="1134" w:type="dxa"/>
            <w:vAlign w:val="center"/>
          </w:tcPr>
          <w:p>
            <w:pPr>
              <w:ind w:left="103" w:leftChars="49" w:right="-107" w:rightChars="-51" w:firstLine="102" w:firstLineChars="49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2/32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84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视听语言</w:t>
            </w:r>
          </w:p>
        </w:tc>
        <w:tc>
          <w:tcPr>
            <w:tcW w:w="1134" w:type="dxa"/>
            <w:vAlign w:val="center"/>
          </w:tcPr>
          <w:p>
            <w:pPr>
              <w:ind w:left="0" w:leftChars="-51" w:hanging="107" w:hangingChars="51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黑体" w:hAnsi="宋体" w:eastAsia="黑体"/>
                <w:szCs w:val="21"/>
                <w:lang w:val="en-US" w:eastAsia="zh-CN"/>
              </w:rPr>
              <w:t>5</w:t>
            </w:r>
            <w:r>
              <w:rPr>
                <w:rFonts w:hint="eastAsia" w:ascii="黑体" w:hAnsi="宋体" w:eastAsia="黑体"/>
                <w:szCs w:val="21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  <w:bookmarkStart w:id="0" w:name="_GoBack" w:colFirst="2" w:colLast="3"/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专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业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课</w:t>
            </w:r>
          </w:p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程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Cs w:val="21"/>
                <w:highlight w:val="none"/>
                <w:lang w:eastAsia="zh-CN"/>
              </w:rPr>
              <w:t>网络与新媒体研究方法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4/64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845" w:type="dxa"/>
            <w:vMerge w:val="restart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  <w:t>全媒体创意与策划</w:t>
            </w:r>
          </w:p>
        </w:tc>
        <w:tc>
          <w:tcPr>
            <w:tcW w:w="1134" w:type="dxa"/>
            <w:vAlign w:val="center"/>
          </w:tcPr>
          <w:p>
            <w:pPr>
              <w:ind w:left="0" w:leftChars="-51" w:hanging="107" w:hangingChars="51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音视频创作</w:t>
            </w:r>
          </w:p>
        </w:tc>
        <w:tc>
          <w:tcPr>
            <w:tcW w:w="1134" w:type="dxa"/>
            <w:vAlign w:val="center"/>
          </w:tcPr>
          <w:p>
            <w:pPr>
              <w:ind w:left="0" w:leftChars="-51" w:right="-107" w:rightChars="-51" w:hanging="107" w:hangingChars="51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2/32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  <w:t>广告创意与策划</w:t>
            </w:r>
          </w:p>
        </w:tc>
        <w:tc>
          <w:tcPr>
            <w:tcW w:w="1134" w:type="dxa"/>
            <w:vAlign w:val="center"/>
          </w:tcPr>
          <w:p>
            <w:pPr>
              <w:ind w:left="0" w:leftChars="-51" w:right="-107" w:rightChars="-51" w:hanging="107" w:hangingChars="51"/>
              <w:jc w:val="center"/>
              <w:rPr>
                <w:rFonts w:hint="default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4/64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互联网运营</w:t>
            </w:r>
          </w:p>
        </w:tc>
        <w:tc>
          <w:tcPr>
            <w:tcW w:w="1134" w:type="dxa"/>
            <w:vAlign w:val="center"/>
          </w:tcPr>
          <w:p>
            <w:pPr>
              <w:ind w:left="0" w:leftChars="-51" w:right="-107" w:rightChars="-51" w:hanging="107" w:hangingChars="51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2/32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黑体" w:eastAsia="黑体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黑体" w:hAnsi="宋体" w:eastAsia="黑体"/>
                <w:szCs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/>
                <w:szCs w:val="21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集中实践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教学环节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毕业设计（论文）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8/16周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2</w:t>
            </w:r>
            <w:r>
              <w:rPr>
                <w:rFonts w:hint="eastAsia" w:ascii="黑体" w:hAnsi="宋体" w:eastAsia="黑体"/>
                <w:szCs w:val="21"/>
                <w:lang w:val="en-US" w:eastAsia="zh-CN"/>
              </w:rPr>
              <w:t>8</w:t>
            </w:r>
            <w:r>
              <w:rPr>
                <w:rFonts w:hint="eastAsia" w:ascii="黑体" w:hAnsi="宋体" w:eastAsia="黑体"/>
                <w:szCs w:val="21"/>
              </w:rPr>
              <w:t>学分</w:t>
            </w:r>
          </w:p>
        </w:tc>
      </w:tr>
    </w:tbl>
    <w:p/>
    <w:tbl>
      <w:tblPr>
        <w:tblStyle w:val="9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5"/>
        <w:gridCol w:w="478"/>
        <w:gridCol w:w="1278"/>
        <w:gridCol w:w="2769"/>
        <w:gridCol w:w="560"/>
        <w:gridCol w:w="534"/>
        <w:gridCol w:w="711"/>
        <w:gridCol w:w="515"/>
        <w:gridCol w:w="487"/>
        <w:gridCol w:w="489"/>
        <w:gridCol w:w="453"/>
        <w:gridCol w:w="72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方正小标宋简体" w:eastAsia="方正小标宋简体"/>
                <w:sz w:val="44"/>
                <w:szCs w:val="36"/>
              </w:rPr>
            </w:pPr>
            <w:r>
              <w:br w:type="page"/>
            </w:r>
            <w:r>
              <w:rPr>
                <w:rFonts w:hint="eastAsia" w:ascii="黑体" w:hAnsi="宋体" w:eastAsia="黑体"/>
                <w:sz w:val="32"/>
              </w:rPr>
              <w:t>附表</w:t>
            </w:r>
            <w:r>
              <w:rPr>
                <w:rFonts w:hint="eastAsia" w:ascii="黑体" w:eastAsia="黑体"/>
                <w:sz w:val="32"/>
              </w:rPr>
              <w:t>2</w:t>
            </w:r>
          </w:p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方正小标宋简体" w:eastAsia="方正小标宋简体"/>
                <w:b/>
                <w:sz w:val="36"/>
                <w:szCs w:val="36"/>
              </w:rPr>
            </w:pPr>
            <w:r>
              <w:rPr>
                <w:rFonts w:hint="eastAsia" w:ascii="方正小标宋简体" w:eastAsia="方正小标宋简体"/>
                <w:b/>
                <w:sz w:val="36"/>
                <w:szCs w:val="36"/>
                <w:lang w:val="en-US" w:eastAsia="zh-CN"/>
              </w:rPr>
              <w:t>网络与新媒体</w:t>
            </w:r>
            <w:r>
              <w:rPr>
                <w:rFonts w:hint="eastAsia" w:ascii="方正小标宋简体" w:eastAsia="方正小标宋简体"/>
                <w:b/>
                <w:sz w:val="36"/>
                <w:szCs w:val="36"/>
              </w:rPr>
              <w:t>专业</w:t>
            </w:r>
            <w:r>
              <w:rPr>
                <w:rFonts w:hint="eastAsia" w:ascii="方正小标宋简体" w:eastAsia="方正小标宋简体"/>
                <w:b/>
                <w:sz w:val="36"/>
              </w:rPr>
              <w:t>（辅修）</w:t>
            </w:r>
            <w:r>
              <w:rPr>
                <w:rFonts w:hint="eastAsia" w:ascii="方正小标宋简体" w:eastAsia="方正小标宋简体"/>
                <w:b/>
                <w:sz w:val="36"/>
                <w:szCs w:val="36"/>
              </w:rPr>
              <w:t>教学进程表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1" w:hRule="atLeast"/>
          <w:jc w:val="center"/>
        </w:trPr>
        <w:tc>
          <w:tcPr>
            <w:tcW w:w="175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2"/>
              <w:widowControl w:val="0"/>
              <w:spacing w:before="0" w:beforeAutospacing="0" w:after="0" w:afterAutospacing="0"/>
              <w:textAlignment w:val="auto"/>
              <w:rPr>
                <w:rFonts w:hint="default" w:ascii="Times New Roman" w:hAnsi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/>
                <w:kern w:val="2"/>
                <w:sz w:val="21"/>
                <w:szCs w:val="21"/>
              </w:rPr>
              <w:t>学年</w:t>
            </w:r>
          </w:p>
        </w:tc>
        <w:tc>
          <w:tcPr>
            <w:tcW w:w="256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85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课程编号</w:t>
            </w:r>
          </w:p>
        </w:tc>
        <w:tc>
          <w:tcPr>
            <w:tcW w:w="1484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课程名称</w:t>
            </w:r>
          </w:p>
        </w:tc>
        <w:tc>
          <w:tcPr>
            <w:tcW w:w="300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分</w:t>
            </w:r>
          </w:p>
        </w:tc>
        <w:tc>
          <w:tcPr>
            <w:tcW w:w="286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381" w:type="pct"/>
            <w:vMerge w:val="restart"/>
            <w:tcBorders>
              <w:top w:val="single" w:color="auto" w:sz="8" w:space="0"/>
              <w:bottom w:val="single" w:color="auto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行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</w:tc>
        <w:tc>
          <w:tcPr>
            <w:tcW w:w="276" w:type="pct"/>
            <w:vMerge w:val="restart"/>
            <w:tcBorders>
              <w:top w:val="single" w:color="auto" w:sz="8" w:space="0"/>
              <w:left w:val="single" w:color="auto" w:sz="4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总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765" w:type="pct"/>
            <w:gridSpan w:val="3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学时分配</w:t>
            </w:r>
          </w:p>
        </w:tc>
        <w:tc>
          <w:tcPr>
            <w:tcW w:w="389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考核       要求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175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6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1484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86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81" w:type="pct"/>
            <w:vMerge w:val="continue"/>
            <w:tcBorders>
              <w:top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6" w:type="pct"/>
            <w:vMerge w:val="continue"/>
            <w:tcBorders>
              <w:top w:val="single" w:color="auto" w:sz="2" w:space="0"/>
              <w:left w:val="single" w:color="auto" w:sz="4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讲</w:t>
            </w:r>
            <w:r>
              <w:rPr>
                <w:rFonts w:hint="eastAsia" w:eastAsia="黑体"/>
                <w:szCs w:val="21"/>
              </w:rPr>
              <w:t xml:space="preserve">  </w:t>
            </w:r>
            <w:r>
              <w:rPr>
                <w:rFonts w:eastAsia="黑体"/>
                <w:szCs w:val="21"/>
              </w:rPr>
              <w:t>课</w:t>
            </w:r>
          </w:p>
        </w:tc>
        <w:tc>
          <w:tcPr>
            <w:tcW w:w="262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实践实验</w:t>
            </w:r>
          </w:p>
        </w:tc>
        <w:tc>
          <w:tcPr>
            <w:tcW w:w="242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上</w:t>
            </w:r>
            <w:r>
              <w:rPr>
                <w:rFonts w:hint="eastAsia" w:eastAsia="黑体"/>
                <w:szCs w:val="21"/>
              </w:rPr>
              <w:t xml:space="preserve">   </w:t>
            </w:r>
            <w:r>
              <w:rPr>
                <w:rFonts w:eastAsia="黑体"/>
                <w:szCs w:val="21"/>
              </w:rPr>
              <w:t>机</w:t>
            </w:r>
          </w:p>
        </w:tc>
        <w:tc>
          <w:tcPr>
            <w:tcW w:w="389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75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</w:t>
            </w:r>
            <w:r>
              <w:rPr>
                <w:rFonts w:hint="eastAsia" w:eastAsia="黑体"/>
                <w:szCs w:val="21"/>
              </w:rPr>
              <w:t>二</w:t>
            </w:r>
            <w:r>
              <w:rPr>
                <w:rFonts w:eastAsia="黑体"/>
                <w:szCs w:val="21"/>
              </w:rPr>
              <w:t xml:space="preserve"> 学 年</w:t>
            </w:r>
            <w:r>
              <w:rPr>
                <w:rFonts w:hint="eastAsia" w:eastAsia="黑体"/>
                <w:szCs w:val="21"/>
              </w:rPr>
              <w:t xml:space="preserve"> </w:t>
            </w:r>
          </w:p>
        </w:tc>
        <w:tc>
          <w:tcPr>
            <w:tcW w:w="256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   4      学     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WX312620</w:t>
            </w: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  <w:t>融合新闻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1-16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highlight w:val="yellow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highlight w:val="yellow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24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highlight w:val="yellow"/>
                <w:lang w:val="en-US" w:eastAsia="zh-CN"/>
              </w:rPr>
            </w:pPr>
          </w:p>
        </w:tc>
        <w:tc>
          <w:tcPr>
            <w:tcW w:w="38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75" w:type="pct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56" w:type="pct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WX120530</w:t>
            </w: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视听语言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1-12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highlight w:val="yellow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48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4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8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75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256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Borders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合计</w:t>
            </w:r>
          </w:p>
        </w:tc>
        <w:tc>
          <w:tcPr>
            <w:tcW w:w="3882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黑体"/>
                <w:sz w:val="20"/>
                <w:szCs w:val="20"/>
                <w:lang w:val="en-US" w:eastAsia="zh-CN"/>
              </w:rPr>
              <w:t>5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7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6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第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学      期</w:t>
            </w:r>
          </w:p>
        </w:tc>
        <w:tc>
          <w:tcPr>
            <w:tcW w:w="685" w:type="pct"/>
            <w:tcBorders>
              <w:top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szCs w:val="21"/>
              </w:rPr>
              <w:t>WX2</w:t>
            </w:r>
            <w:r>
              <w:rPr>
                <w:rFonts w:hint="eastAsia"/>
                <w:szCs w:val="21"/>
              </w:rPr>
              <w:t>217</w:t>
            </w:r>
            <w:r>
              <w:rPr>
                <w:szCs w:val="21"/>
              </w:rPr>
              <w:t>30</w:t>
            </w: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全媒体创意与策划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2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1-12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none"/>
              </w:rPr>
            </w:pPr>
          </w:p>
        </w:tc>
        <w:tc>
          <w:tcPr>
            <w:tcW w:w="24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38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7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6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WX3</w:t>
            </w:r>
            <w:r>
              <w:rPr>
                <w:rFonts w:hint="eastAsia"/>
                <w:szCs w:val="21"/>
              </w:rPr>
              <w:t>230</w:t>
            </w:r>
            <w:r>
              <w:rPr>
                <w:szCs w:val="21"/>
              </w:rPr>
              <w:t>40</w:t>
            </w: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网络与新媒体研究方法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28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1-16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64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48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16</w:t>
            </w:r>
          </w:p>
        </w:tc>
        <w:tc>
          <w:tcPr>
            <w:tcW w:w="24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8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7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6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szCs w:val="21"/>
              </w:rPr>
              <w:t>WX312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20</w:t>
            </w: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lang w:val="en-US" w:eastAsia="zh-CN"/>
              </w:rPr>
              <w:t>音视频创作II</w:t>
            </w:r>
          </w:p>
        </w:tc>
        <w:tc>
          <w:tcPr>
            <w:tcW w:w="560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t>2</w:t>
            </w:r>
          </w:p>
        </w:tc>
        <w:tc>
          <w:tcPr>
            <w:tcW w:w="5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t>2</w:t>
            </w:r>
          </w:p>
        </w:tc>
        <w:tc>
          <w:tcPr>
            <w:tcW w:w="711" w:type="dxa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t>1-16</w:t>
            </w:r>
          </w:p>
        </w:tc>
        <w:tc>
          <w:tcPr>
            <w:tcW w:w="515" w:type="dxa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t>32</w:t>
            </w:r>
          </w:p>
        </w:tc>
        <w:tc>
          <w:tcPr>
            <w:tcW w:w="487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t>16</w:t>
            </w:r>
          </w:p>
        </w:tc>
        <w:tc>
          <w:tcPr>
            <w:tcW w:w="489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453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jc w:val="center"/>
              <w:rPr>
                <w:szCs w:val="21"/>
              </w:rPr>
            </w:pPr>
            <w:r>
              <w:t>16</w:t>
            </w:r>
          </w:p>
        </w:tc>
        <w:tc>
          <w:tcPr>
            <w:tcW w:w="726" w:type="dxa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0" w:hRule="exact"/>
          <w:jc w:val="center"/>
        </w:trPr>
        <w:tc>
          <w:tcPr>
            <w:tcW w:w="17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6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5" w:type="pct"/>
            <w:tcBorders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82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黑体"/>
                <w:sz w:val="20"/>
                <w:szCs w:val="20"/>
                <w:lang w:val="en-US" w:eastAsia="zh-CN"/>
              </w:rPr>
              <w:t>9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4" w:hRule="exact"/>
          <w:jc w:val="center"/>
        </w:trPr>
        <w:tc>
          <w:tcPr>
            <w:tcW w:w="17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6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第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学      期</w:t>
            </w:r>
          </w:p>
        </w:tc>
        <w:tc>
          <w:tcPr>
            <w:tcW w:w="685" w:type="pct"/>
            <w:tcBorders>
              <w:top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WX31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6</w:t>
            </w:r>
            <w:r>
              <w:rPr>
                <w:rFonts w:hint="eastAsia"/>
                <w:b w:val="0"/>
                <w:bCs w:val="0"/>
                <w:szCs w:val="21"/>
              </w:rPr>
              <w:t>0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  <w:szCs w:val="21"/>
              </w:rPr>
              <w:t>0</w:t>
            </w: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互联网运营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1-8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</w:p>
        </w:tc>
        <w:tc>
          <w:tcPr>
            <w:tcW w:w="24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</w:p>
        </w:tc>
        <w:tc>
          <w:tcPr>
            <w:tcW w:w="389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4" w:hRule="exact"/>
          <w:jc w:val="center"/>
        </w:trPr>
        <w:tc>
          <w:tcPr>
            <w:tcW w:w="17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6" w:type="pct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U220540</w:t>
            </w: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广告创意与策划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1-16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94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94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4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</w:p>
        </w:tc>
        <w:tc>
          <w:tcPr>
            <w:tcW w:w="389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2" w:hRule="exact"/>
          <w:jc w:val="center"/>
        </w:trPr>
        <w:tc>
          <w:tcPr>
            <w:tcW w:w="17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6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82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黑体"/>
                <w:sz w:val="20"/>
                <w:szCs w:val="20"/>
                <w:lang w:val="en-US" w:eastAsia="zh-CN"/>
              </w:rPr>
              <w:t>6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9" w:hRule="exact"/>
          <w:jc w:val="center"/>
        </w:trPr>
        <w:tc>
          <w:tcPr>
            <w:tcW w:w="17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6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        8    学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毕业设计（论文）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709" w:type="pct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16周</w:t>
            </w:r>
          </w:p>
        </w:tc>
        <w:tc>
          <w:tcPr>
            <w:tcW w:w="389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9" w:hRule="exact"/>
          <w:jc w:val="center"/>
        </w:trPr>
        <w:tc>
          <w:tcPr>
            <w:tcW w:w="17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6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82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黑体"/>
                <w:sz w:val="20"/>
                <w:szCs w:val="20"/>
                <w:lang w:val="en-US" w:eastAsia="zh-CN"/>
              </w:rPr>
              <w:t>8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59" w:hRule="exact"/>
          <w:jc w:val="center"/>
        </w:trPr>
        <w:tc>
          <w:tcPr>
            <w:tcW w:w="5000" w:type="pct"/>
            <w:gridSpan w:val="1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1.修读辅修专业的学生，达到以下条件，可获得学校颁发的辅修专业证书：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（1）达到主修专业毕业要求；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（2）完成辅修专业教学计划。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2.修读辅修专业的学生，达到以下条件，可授予辅修专业相应的学士学位：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（1）辅修专业与主修专业分属不同专业大类；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（2）达到主修专业毕业及学士学位要求；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（3）完成辅修专业教学计划，且所辅修专业课程平均学分绩点≥2.0；</w:t>
            </w:r>
          </w:p>
          <w:p>
            <w:pPr>
              <w:jc w:val="both"/>
              <w:rPr>
                <w:rFonts w:hint="eastAsia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Cs w:val="21"/>
              </w:rPr>
              <w:t>（4）同时完成主修专业及辅修专业两份毕业论文，并通过答辩。</w:t>
            </w:r>
          </w:p>
        </w:tc>
      </w:tr>
    </w:tbl>
    <w:p/>
    <w:p/>
    <w:p>
      <w:pPr>
        <w:ind w:firstLine="301" w:firstLineChars="100"/>
        <w:jc w:val="center"/>
        <w:rPr>
          <w:b/>
          <w:sz w:val="30"/>
          <w:szCs w:val="30"/>
        </w:rPr>
      </w:pPr>
    </w:p>
    <w:sectPr>
      <w:pgSz w:w="11906" w:h="16838"/>
      <w:pgMar w:top="1418" w:right="1304" w:bottom="1418" w:left="1304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mM2EyMjk2NDY5NTVkNzY4MzhkYTdlMWU2ZmI5YjAifQ=="/>
  </w:docVars>
  <w:rsids>
    <w:rsidRoot w:val="00A02144"/>
    <w:rsid w:val="00007D37"/>
    <w:rsid w:val="00050BB3"/>
    <w:rsid w:val="00082EB6"/>
    <w:rsid w:val="00091CB4"/>
    <w:rsid w:val="000B2889"/>
    <w:rsid w:val="000D0266"/>
    <w:rsid w:val="000F0AFF"/>
    <w:rsid w:val="00101495"/>
    <w:rsid w:val="00106D42"/>
    <w:rsid w:val="00134C5A"/>
    <w:rsid w:val="00147825"/>
    <w:rsid w:val="00155540"/>
    <w:rsid w:val="00162503"/>
    <w:rsid w:val="001803C9"/>
    <w:rsid w:val="00191904"/>
    <w:rsid w:val="001A4503"/>
    <w:rsid w:val="001A4CCC"/>
    <w:rsid w:val="001A5168"/>
    <w:rsid w:val="001C149B"/>
    <w:rsid w:val="00200A99"/>
    <w:rsid w:val="002019CC"/>
    <w:rsid w:val="002133AC"/>
    <w:rsid w:val="002171D7"/>
    <w:rsid w:val="0025006B"/>
    <w:rsid w:val="00287D1E"/>
    <w:rsid w:val="002C08F0"/>
    <w:rsid w:val="002D1EA7"/>
    <w:rsid w:val="002F3CEC"/>
    <w:rsid w:val="00300A31"/>
    <w:rsid w:val="003078E2"/>
    <w:rsid w:val="00321DBC"/>
    <w:rsid w:val="0034015A"/>
    <w:rsid w:val="00341E73"/>
    <w:rsid w:val="00372E0F"/>
    <w:rsid w:val="0037415C"/>
    <w:rsid w:val="00383821"/>
    <w:rsid w:val="00390E01"/>
    <w:rsid w:val="003A7D41"/>
    <w:rsid w:val="003B22AD"/>
    <w:rsid w:val="003B7D25"/>
    <w:rsid w:val="00403E44"/>
    <w:rsid w:val="00431677"/>
    <w:rsid w:val="00431949"/>
    <w:rsid w:val="00435D2D"/>
    <w:rsid w:val="00444532"/>
    <w:rsid w:val="00465641"/>
    <w:rsid w:val="00470ACA"/>
    <w:rsid w:val="00472F1D"/>
    <w:rsid w:val="0047648F"/>
    <w:rsid w:val="00490C11"/>
    <w:rsid w:val="004926A4"/>
    <w:rsid w:val="004956C9"/>
    <w:rsid w:val="004A25C5"/>
    <w:rsid w:val="005566AC"/>
    <w:rsid w:val="005648CB"/>
    <w:rsid w:val="00565F5F"/>
    <w:rsid w:val="005A0EFC"/>
    <w:rsid w:val="005A163E"/>
    <w:rsid w:val="005E7277"/>
    <w:rsid w:val="005F7B65"/>
    <w:rsid w:val="00602F60"/>
    <w:rsid w:val="0061392F"/>
    <w:rsid w:val="00627019"/>
    <w:rsid w:val="00660E58"/>
    <w:rsid w:val="006B55BA"/>
    <w:rsid w:val="006D0C98"/>
    <w:rsid w:val="006D501A"/>
    <w:rsid w:val="00716A53"/>
    <w:rsid w:val="00723C97"/>
    <w:rsid w:val="007355AF"/>
    <w:rsid w:val="007374FD"/>
    <w:rsid w:val="00745F56"/>
    <w:rsid w:val="0079400E"/>
    <w:rsid w:val="007C3EA9"/>
    <w:rsid w:val="007F2904"/>
    <w:rsid w:val="008113C5"/>
    <w:rsid w:val="00834FC1"/>
    <w:rsid w:val="00836AFB"/>
    <w:rsid w:val="00857F1E"/>
    <w:rsid w:val="0086578D"/>
    <w:rsid w:val="00872242"/>
    <w:rsid w:val="00877DA8"/>
    <w:rsid w:val="008B22E5"/>
    <w:rsid w:val="008D73AF"/>
    <w:rsid w:val="009150DD"/>
    <w:rsid w:val="00921855"/>
    <w:rsid w:val="00931CA8"/>
    <w:rsid w:val="00935880"/>
    <w:rsid w:val="009639A1"/>
    <w:rsid w:val="0098548E"/>
    <w:rsid w:val="00993BB5"/>
    <w:rsid w:val="00994388"/>
    <w:rsid w:val="009A0658"/>
    <w:rsid w:val="009A4798"/>
    <w:rsid w:val="009B3030"/>
    <w:rsid w:val="009D1BC6"/>
    <w:rsid w:val="009F0D2F"/>
    <w:rsid w:val="00A02144"/>
    <w:rsid w:val="00A1008B"/>
    <w:rsid w:val="00A378A4"/>
    <w:rsid w:val="00A72672"/>
    <w:rsid w:val="00A80E11"/>
    <w:rsid w:val="00A8664F"/>
    <w:rsid w:val="00A866AE"/>
    <w:rsid w:val="00AC2FB0"/>
    <w:rsid w:val="00AE5D26"/>
    <w:rsid w:val="00AE7D71"/>
    <w:rsid w:val="00AF73CC"/>
    <w:rsid w:val="00B23AF4"/>
    <w:rsid w:val="00B37437"/>
    <w:rsid w:val="00B47454"/>
    <w:rsid w:val="00B61A23"/>
    <w:rsid w:val="00BA0644"/>
    <w:rsid w:val="00BA61E2"/>
    <w:rsid w:val="00BD2C80"/>
    <w:rsid w:val="00BF3267"/>
    <w:rsid w:val="00C0669B"/>
    <w:rsid w:val="00C12AD5"/>
    <w:rsid w:val="00C2614D"/>
    <w:rsid w:val="00C33A0C"/>
    <w:rsid w:val="00CC1FD1"/>
    <w:rsid w:val="00CC2302"/>
    <w:rsid w:val="00CC3323"/>
    <w:rsid w:val="00CD3B35"/>
    <w:rsid w:val="00CD798A"/>
    <w:rsid w:val="00CE4660"/>
    <w:rsid w:val="00D03F1F"/>
    <w:rsid w:val="00D24EE4"/>
    <w:rsid w:val="00D414E4"/>
    <w:rsid w:val="00D846D8"/>
    <w:rsid w:val="00D9109D"/>
    <w:rsid w:val="00DF1611"/>
    <w:rsid w:val="00E53332"/>
    <w:rsid w:val="00E60D49"/>
    <w:rsid w:val="00E66445"/>
    <w:rsid w:val="00E81D99"/>
    <w:rsid w:val="00EE03E1"/>
    <w:rsid w:val="00F27B89"/>
    <w:rsid w:val="00F452E1"/>
    <w:rsid w:val="00F70A89"/>
    <w:rsid w:val="00F86A66"/>
    <w:rsid w:val="00F96414"/>
    <w:rsid w:val="00FC5F47"/>
    <w:rsid w:val="00FD0DD0"/>
    <w:rsid w:val="00FE008F"/>
    <w:rsid w:val="026F77F7"/>
    <w:rsid w:val="034F167E"/>
    <w:rsid w:val="04DE7E57"/>
    <w:rsid w:val="062A64C0"/>
    <w:rsid w:val="09B72D34"/>
    <w:rsid w:val="0C5B74D4"/>
    <w:rsid w:val="1C774B43"/>
    <w:rsid w:val="1F99702B"/>
    <w:rsid w:val="251175E6"/>
    <w:rsid w:val="2C8E317F"/>
    <w:rsid w:val="2F283064"/>
    <w:rsid w:val="309061AB"/>
    <w:rsid w:val="393578EF"/>
    <w:rsid w:val="3A2F41CD"/>
    <w:rsid w:val="42EB614C"/>
    <w:rsid w:val="468A32CB"/>
    <w:rsid w:val="49C02FB4"/>
    <w:rsid w:val="50673950"/>
    <w:rsid w:val="50951564"/>
    <w:rsid w:val="50C025A2"/>
    <w:rsid w:val="54A4477C"/>
    <w:rsid w:val="5C4E03CC"/>
    <w:rsid w:val="68E843BF"/>
    <w:rsid w:val="79AF0D19"/>
    <w:rsid w:val="7A46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52"/>
    <w:semiHidden/>
    <w:qFormat/>
    <w:uiPriority w:val="0"/>
    <w:pPr>
      <w:shd w:val="clear" w:color="auto" w:fill="000080"/>
    </w:pPr>
    <w:rPr>
      <w:rFonts w:ascii="Times New Roman" w:hAnsi="Times New Roman" w:eastAsia="宋体" w:cs="Times New Roman"/>
      <w:szCs w:val="24"/>
    </w:rPr>
  </w:style>
  <w:style w:type="paragraph" w:styleId="3">
    <w:name w:val="Body Text"/>
    <w:basedOn w:val="1"/>
    <w:link w:val="50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styleId="4">
    <w:name w:val="Body Text Indent"/>
    <w:basedOn w:val="1"/>
    <w:link w:val="18"/>
    <w:qFormat/>
    <w:uiPriority w:val="0"/>
    <w:pPr>
      <w:spacing w:line="360" w:lineRule="auto"/>
      <w:ind w:left="479" w:leftChars="228" w:firstLine="480" w:firstLineChars="200"/>
    </w:pPr>
    <w:rPr>
      <w:rFonts w:ascii="宋体" w:hAnsi="宋体" w:eastAsia="宋体" w:cs="Times New Roman"/>
      <w:sz w:val="24"/>
      <w:szCs w:val="24"/>
    </w:rPr>
  </w:style>
  <w:style w:type="paragraph" w:styleId="5">
    <w:name w:val="Balloon Text"/>
    <w:basedOn w:val="1"/>
    <w:link w:val="17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customStyle="1" w:styleId="13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kern w:val="0"/>
      <w:sz w:val="24"/>
      <w:szCs w:val="24"/>
      <w:lang w:val="en-US" w:eastAsia="zh-CN" w:bidi="ar-SA"/>
    </w:rPr>
  </w:style>
  <w:style w:type="character" w:customStyle="1" w:styleId="17">
    <w:name w:val="批注框文本 Char"/>
    <w:basedOn w:val="11"/>
    <w:link w:val="5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正文文本缩进 Char"/>
    <w:basedOn w:val="11"/>
    <w:link w:val="4"/>
    <w:qFormat/>
    <w:uiPriority w:val="0"/>
    <w:rPr>
      <w:rFonts w:ascii="宋体" w:hAnsi="宋体" w:eastAsia="宋体" w:cs="Times New Roman"/>
      <w:sz w:val="24"/>
      <w:szCs w:val="24"/>
    </w:rPr>
  </w:style>
  <w:style w:type="paragraph" w:customStyle="1" w:styleId="1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kern w:val="0"/>
      <w:sz w:val="18"/>
      <w:szCs w:val="18"/>
    </w:rPr>
  </w:style>
  <w:style w:type="paragraph" w:customStyle="1" w:styleId="20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1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22">
    <w:name w:val="xl2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3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4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5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6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7">
    <w:name w:val="xl2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8">
    <w:name w:val="xl30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4"/>
      <w:szCs w:val="24"/>
    </w:rPr>
  </w:style>
  <w:style w:type="paragraph" w:customStyle="1" w:styleId="29">
    <w:name w:val="xl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12"/>
      <w:szCs w:val="12"/>
    </w:rPr>
  </w:style>
  <w:style w:type="paragraph" w:customStyle="1" w:styleId="30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14"/>
      <w:szCs w:val="14"/>
    </w:rPr>
  </w:style>
  <w:style w:type="paragraph" w:customStyle="1" w:styleId="31">
    <w:name w:val="xl33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32">
    <w:name w:val="xl3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3">
    <w:name w:val="xl35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4">
    <w:name w:val="xl3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4"/>
      <w:szCs w:val="24"/>
    </w:rPr>
  </w:style>
  <w:style w:type="paragraph" w:customStyle="1" w:styleId="35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36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7">
    <w:name w:val="xl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16"/>
      <w:szCs w:val="16"/>
    </w:rPr>
  </w:style>
  <w:style w:type="paragraph" w:customStyle="1" w:styleId="38">
    <w:name w:val="xl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39">
    <w:name w:val="xl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0">
    <w:name w:val="xl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1">
    <w:name w:val="xl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2">
    <w:name w:val="xl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3">
    <w:name w:val="xl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4">
    <w:name w:val="xl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5">
    <w:name w:val="xl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46">
    <w:name w:val="xl4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8"/>
      <w:szCs w:val="28"/>
    </w:rPr>
  </w:style>
  <w:style w:type="paragraph" w:customStyle="1" w:styleId="47">
    <w:name w:val="xl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8">
    <w:name w:val="xl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9">
    <w:name w:val="xl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character" w:customStyle="1" w:styleId="50">
    <w:name w:val="正文文本 Char"/>
    <w:basedOn w:val="11"/>
    <w:link w:val="3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1">
    <w:name w:val="xl52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character" w:customStyle="1" w:styleId="52">
    <w:name w:val="文档结构图 Char"/>
    <w:basedOn w:val="11"/>
    <w:link w:val="2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42DCB-E8A5-4C2B-84D6-C062B7C2C2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Toshiba</Company>
  <Pages>2</Pages>
  <Words>803</Words>
  <Characters>933</Characters>
  <Lines>7</Lines>
  <Paragraphs>2</Paragraphs>
  <TotalTime>2</TotalTime>
  <ScaleCrop>false</ScaleCrop>
  <LinksUpToDate>false</LinksUpToDate>
  <CharactersWithSpaces>1038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2019-05-14T03:02:00Z</dcterms:created>
  <dc:creator>LZ</dc:creator>
  <cp:lastModifiedBy>阡陌</cp:lastModifiedBy>
  <cp:lastPrinted>2021-10-27T07:36:00Z</cp:lastPrinted>
  <dcterms:modified xsi:type="dcterms:W3CDTF">2022-11-10T15:41:45Z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93D6332053444F18A90E4AB014154926</vt:lpwstr>
  </property>
</Properties>
</file>