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rPr>
          <w:rFonts w:hint="eastAsia" w:ascii="黑体" w:hAnsi="黑体" w:eastAsia="黑体"/>
          <w:sz w:val="28"/>
          <w:szCs w:val="28"/>
        </w:rPr>
      </w:pPr>
    </w:p>
    <w:p>
      <w:pPr>
        <w:spacing w:after="312" w:afterLines="100"/>
        <w:jc w:val="center"/>
        <w:rPr>
          <w:rFonts w:hint="eastAsia" w:asciiTheme="minorEastAsia" w:hAnsiTheme="minorEastAsia" w:eastAsiaTheme="minorEastAsia"/>
          <w:b/>
          <w:sz w:val="40"/>
          <w:lang w:eastAsia="zh-CN"/>
        </w:rPr>
      </w:pPr>
      <w:r>
        <w:rPr>
          <w:rFonts w:hint="eastAsia" w:asciiTheme="minorEastAsia" w:hAnsiTheme="minorEastAsia"/>
          <w:b/>
          <w:sz w:val="40"/>
          <w:lang w:val="en-US" w:eastAsia="zh-CN"/>
        </w:rPr>
        <w:t>数字出版</w:t>
      </w:r>
      <w:r>
        <w:rPr>
          <w:rFonts w:asciiTheme="minorEastAsia" w:hAnsiTheme="minorEastAsia"/>
          <w:b/>
          <w:sz w:val="40"/>
        </w:rPr>
        <w:t>专业</w:t>
      </w:r>
      <w:r>
        <w:rPr>
          <w:rFonts w:hint="eastAsia" w:asciiTheme="minorEastAsia" w:hAnsiTheme="minorEastAsia"/>
          <w:b/>
          <w:sz w:val="40"/>
        </w:rPr>
        <w:t>（辅修）</w:t>
      </w:r>
      <w:r>
        <w:rPr>
          <w:rFonts w:asciiTheme="minorEastAsia" w:hAnsiTheme="minorEastAsia"/>
          <w:b/>
          <w:sz w:val="40"/>
        </w:rPr>
        <w:t>培养方案</w:t>
      </w:r>
      <w:r>
        <w:rPr>
          <w:rFonts w:hint="eastAsia" w:asciiTheme="minorEastAsia" w:hAnsiTheme="minorEastAsia"/>
          <w:b/>
          <w:sz w:val="40"/>
          <w:lang w:eastAsia="zh-CN"/>
        </w:rPr>
        <w:t>（</w:t>
      </w:r>
      <w:r>
        <w:rPr>
          <w:rFonts w:hint="eastAsia" w:asciiTheme="minorEastAsia" w:hAnsiTheme="minorEastAsia"/>
          <w:b/>
          <w:sz w:val="40"/>
          <w:lang w:val="en-US" w:eastAsia="zh-CN"/>
        </w:rPr>
        <w:t>21级</w:t>
      </w:r>
      <w:bookmarkStart w:id="0" w:name="_GoBack"/>
      <w:bookmarkEnd w:id="0"/>
      <w:r>
        <w:rPr>
          <w:rFonts w:hint="eastAsia" w:asciiTheme="minorEastAsia" w:hAnsiTheme="minorEastAsia"/>
          <w:b/>
          <w:sz w:val="40"/>
          <w:lang w:eastAsia="zh-CN"/>
        </w:rPr>
        <w:t>）</w:t>
      </w:r>
    </w:p>
    <w:p>
      <w:pPr>
        <w:spacing w:line="360" w:lineRule="auto"/>
        <w:rPr>
          <w:rFonts w:hint="eastAsia" w:eastAsia="黑体"/>
          <w:sz w:val="24"/>
          <w:szCs w:val="24"/>
        </w:rPr>
      </w:pPr>
      <w:r>
        <w:rPr>
          <w:rFonts w:hint="eastAsia" w:eastAsia="黑体"/>
          <w:sz w:val="24"/>
          <w:lang w:val="en-US" w:eastAsia="zh-CN"/>
        </w:rPr>
        <w:t xml:space="preserve">    </w:t>
      </w:r>
      <w:r>
        <w:rPr>
          <w:rFonts w:eastAsia="黑体"/>
          <w:sz w:val="24"/>
          <w:szCs w:val="24"/>
        </w:rPr>
        <w:t>一、专业名称：</w:t>
      </w:r>
      <w:r>
        <w:rPr>
          <w:rFonts w:hint="eastAsia" w:ascii="宋体" w:hAnsi="宋体"/>
          <w:sz w:val="24"/>
          <w:szCs w:val="24"/>
        </w:rPr>
        <w:t>数字出版</w:t>
      </w:r>
    </w:p>
    <w:p>
      <w:pPr>
        <w:spacing w:line="360" w:lineRule="auto"/>
        <w:ind w:firstLine="960" w:firstLineChars="400"/>
        <w:rPr>
          <w:rFonts w:hint="eastAsia" w:eastAsia="黑体"/>
          <w:sz w:val="24"/>
          <w:szCs w:val="24"/>
        </w:rPr>
      </w:pPr>
      <w:r>
        <w:rPr>
          <w:rFonts w:eastAsia="黑体"/>
          <w:sz w:val="24"/>
          <w:szCs w:val="24"/>
        </w:rPr>
        <w:t>专业代码：</w:t>
      </w:r>
      <w:r>
        <w:rPr>
          <w:rFonts w:hint="eastAsia" w:eastAsia="黑体"/>
          <w:sz w:val="24"/>
          <w:szCs w:val="24"/>
        </w:rPr>
        <w:t>050307T</w:t>
      </w:r>
    </w:p>
    <w:p>
      <w:pPr>
        <w:spacing w:line="360" w:lineRule="auto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 xml:space="preserve">    二、学制：</w:t>
      </w:r>
      <w:r>
        <w:rPr>
          <w:rFonts w:hint="eastAsia" w:hAnsi="宋体" w:eastAsia="黑体"/>
          <w:sz w:val="24"/>
          <w:szCs w:val="24"/>
          <w:lang w:val="en-US" w:eastAsia="zh-CN"/>
        </w:rPr>
        <w:t>2.5</w:t>
      </w:r>
      <w:r>
        <w:rPr>
          <w:rFonts w:hAnsi="宋体"/>
          <w:sz w:val="24"/>
          <w:szCs w:val="24"/>
        </w:rPr>
        <w:t>年</w:t>
      </w:r>
    </w:p>
    <w:p>
      <w:pPr>
        <w:spacing w:line="360" w:lineRule="auto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 xml:space="preserve">    三、授予学位：</w:t>
      </w:r>
      <w:r>
        <w:rPr>
          <w:rFonts w:hint="eastAsia" w:hAnsi="宋体"/>
          <w:sz w:val="24"/>
          <w:szCs w:val="24"/>
        </w:rPr>
        <w:t>文学学士</w:t>
      </w:r>
    </w:p>
    <w:p>
      <w:pPr>
        <w:spacing w:line="360" w:lineRule="auto"/>
        <w:ind w:firstLine="465"/>
        <w:rPr>
          <w:rFonts w:eastAsia="黑体"/>
          <w:sz w:val="24"/>
        </w:rPr>
      </w:pPr>
      <w:r>
        <w:rPr>
          <w:rFonts w:hint="eastAsia" w:eastAsia="黑体"/>
          <w:sz w:val="24"/>
        </w:rPr>
        <w:t>四</w:t>
      </w:r>
      <w:r>
        <w:rPr>
          <w:rFonts w:eastAsia="黑体"/>
          <w:sz w:val="24"/>
        </w:rPr>
        <w:t>、培养目标</w:t>
      </w:r>
    </w:p>
    <w:p>
      <w:pPr>
        <w:spacing w:line="360" w:lineRule="auto"/>
        <w:ind w:firstLine="465"/>
        <w:rPr>
          <w:rFonts w:eastAsia="黑体"/>
          <w:sz w:val="24"/>
        </w:rPr>
      </w:pPr>
      <w:r>
        <w:rPr>
          <w:sz w:val="24"/>
          <w:szCs w:val="24"/>
        </w:rPr>
        <w:t>本专业</w:t>
      </w:r>
      <w:r>
        <w:rPr>
          <w:rFonts w:hint="eastAsia"/>
          <w:sz w:val="24"/>
          <w:szCs w:val="24"/>
        </w:rPr>
        <w:t>培养具有坚定的政治信仰和高尚的职业操守，</w:t>
      </w:r>
      <w:r>
        <w:rPr>
          <w:sz w:val="24"/>
          <w:szCs w:val="24"/>
        </w:rPr>
        <w:t>德、智、体、美</w:t>
      </w:r>
      <w:r>
        <w:rPr>
          <w:rFonts w:hint="eastAsia"/>
          <w:sz w:val="24"/>
          <w:szCs w:val="24"/>
        </w:rPr>
        <w:t>、劳</w:t>
      </w:r>
      <w:r>
        <w:rPr>
          <w:sz w:val="24"/>
          <w:szCs w:val="24"/>
        </w:rPr>
        <w:t>全面发展，</w:t>
      </w:r>
      <w:r>
        <w:rPr>
          <w:rFonts w:hint="eastAsia"/>
          <w:sz w:val="24"/>
          <w:szCs w:val="24"/>
        </w:rPr>
        <w:t>熟悉</w:t>
      </w:r>
      <w:r>
        <w:rPr>
          <w:sz w:val="24"/>
          <w:szCs w:val="24"/>
        </w:rPr>
        <w:t>数字</w:t>
      </w:r>
      <w:r>
        <w:rPr>
          <w:rFonts w:hint="eastAsia"/>
          <w:sz w:val="24"/>
          <w:szCs w:val="24"/>
        </w:rPr>
        <w:t>传播和出版融合</w:t>
      </w:r>
      <w:r>
        <w:rPr>
          <w:sz w:val="24"/>
          <w:szCs w:val="24"/>
        </w:rPr>
        <w:t>规律，</w:t>
      </w:r>
      <w:r>
        <w:rPr>
          <w:rFonts w:hint="eastAsia"/>
          <w:sz w:val="24"/>
          <w:szCs w:val="24"/>
        </w:rPr>
        <w:t>具备较高的文化鉴赏力</w:t>
      </w:r>
      <w:r>
        <w:rPr>
          <w:sz w:val="24"/>
          <w:szCs w:val="24"/>
        </w:rPr>
        <w:t>和创新精神</w:t>
      </w:r>
      <w:r>
        <w:rPr>
          <w:rFonts w:hint="eastAsia"/>
          <w:sz w:val="24"/>
          <w:szCs w:val="24"/>
        </w:rPr>
        <w:t>，掌握数字媒体技术，能够</w:t>
      </w:r>
      <w:r>
        <w:rPr>
          <w:sz w:val="24"/>
          <w:szCs w:val="24"/>
        </w:rPr>
        <w:t>解决数字</w:t>
      </w:r>
      <w:r>
        <w:rPr>
          <w:rFonts w:hint="eastAsia"/>
          <w:sz w:val="24"/>
          <w:szCs w:val="24"/>
        </w:rPr>
        <w:t>内容的生产、传播、</w:t>
      </w:r>
      <w:r>
        <w:rPr>
          <w:sz w:val="24"/>
          <w:szCs w:val="24"/>
        </w:rPr>
        <w:t>运营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管理中的实际问题，</w:t>
      </w:r>
      <w:r>
        <w:rPr>
          <w:rFonts w:hint="eastAsia"/>
          <w:sz w:val="24"/>
          <w:szCs w:val="24"/>
        </w:rPr>
        <w:t>胜任</w:t>
      </w:r>
      <w:r>
        <w:rPr>
          <w:sz w:val="24"/>
          <w:szCs w:val="24"/>
        </w:rPr>
        <w:t>出版</w:t>
      </w:r>
      <w:r>
        <w:rPr>
          <w:rFonts w:hint="eastAsia"/>
          <w:sz w:val="24"/>
          <w:szCs w:val="24"/>
        </w:rPr>
        <w:t>、传媒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</w:rPr>
        <w:t>文教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</w:rPr>
        <w:t>娱乐等行业及其他社会机构的信息和传播部门工作</w:t>
      </w:r>
      <w:r>
        <w:rPr>
          <w:sz w:val="24"/>
          <w:szCs w:val="24"/>
        </w:rPr>
        <w:t>的复合</w:t>
      </w:r>
      <w:r>
        <w:rPr>
          <w:rFonts w:hint="eastAsia"/>
          <w:sz w:val="24"/>
          <w:szCs w:val="24"/>
        </w:rPr>
        <w:t>应用型高级专门</w:t>
      </w:r>
      <w:r>
        <w:rPr>
          <w:sz w:val="24"/>
          <w:szCs w:val="24"/>
        </w:rPr>
        <w:t>人才。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4"/>
        </w:rPr>
        <w:t>五</w:t>
      </w:r>
      <w:r>
        <w:rPr>
          <w:rFonts w:eastAsia="黑体"/>
          <w:sz w:val="24"/>
        </w:rPr>
        <w:t>、教学与课程一览表（见附表1）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4"/>
        </w:rPr>
        <w:t>六</w:t>
      </w:r>
      <w:r>
        <w:rPr>
          <w:rFonts w:eastAsia="黑体"/>
          <w:sz w:val="24"/>
        </w:rPr>
        <w:t>、教学进程表（见附表2）</w:t>
      </w:r>
    </w:p>
    <w:p>
      <w:pPr>
        <w:spacing w:line="360" w:lineRule="auto"/>
        <w:ind w:firstLine="3600" w:firstLineChars="1500"/>
        <w:rPr>
          <w:sz w:val="24"/>
        </w:rPr>
      </w:pPr>
    </w:p>
    <w:p>
      <w:pPr>
        <w:rPr>
          <w:rFonts w:ascii="黑体" w:eastAsia="黑体"/>
          <w:sz w:val="32"/>
        </w:rPr>
      </w:pPr>
      <w:r>
        <w:rPr>
          <w:rFonts w:ascii="黑体" w:hAnsi="宋体" w:eastAsia="黑体"/>
          <w:sz w:val="32"/>
        </w:rPr>
        <w:br w:type="page"/>
      </w:r>
      <w:r>
        <w:rPr>
          <w:rFonts w:hint="eastAsia" w:ascii="黑体" w:hAnsi="宋体" w:eastAsia="黑体"/>
          <w:sz w:val="32"/>
        </w:rPr>
        <w:t>附表</w:t>
      </w:r>
      <w:r>
        <w:rPr>
          <w:rFonts w:hint="eastAsia" w:ascii="黑体" w:eastAsia="黑体"/>
          <w:sz w:val="32"/>
        </w:rPr>
        <w:t>1</w:t>
      </w:r>
    </w:p>
    <w:p>
      <w:pPr>
        <w:spacing w:before="312" w:beforeLines="100" w:after="156" w:afterLines="50"/>
        <w:jc w:val="center"/>
        <w:rPr>
          <w:rFonts w:ascii="方正小标宋简体" w:eastAsia="方正小标宋简体"/>
          <w:b/>
          <w:sz w:val="36"/>
        </w:rPr>
      </w:pPr>
      <w:r>
        <w:rPr>
          <w:rFonts w:hint="eastAsia" w:ascii="方正小标宋简体" w:eastAsia="方正小标宋简体"/>
          <w:b/>
          <w:sz w:val="36"/>
          <w:lang w:val="en-US" w:eastAsia="zh-CN"/>
        </w:rPr>
        <w:t>数字出版</w:t>
      </w:r>
      <w:r>
        <w:rPr>
          <w:rFonts w:hint="eastAsia" w:ascii="方正小标宋简体" w:eastAsia="方正小标宋简体"/>
          <w:b/>
          <w:sz w:val="36"/>
        </w:rPr>
        <w:t>专业（辅修）教学与课程一览表</w:t>
      </w:r>
    </w:p>
    <w:p>
      <w:pPr>
        <w:rPr>
          <w:sz w:val="24"/>
        </w:rPr>
      </w:pPr>
    </w:p>
    <w:tbl>
      <w:tblPr>
        <w:tblStyle w:val="9"/>
        <w:tblW w:w="91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097"/>
        <w:gridCol w:w="4289"/>
        <w:gridCol w:w="1134"/>
        <w:gridCol w:w="851"/>
        <w:gridCol w:w="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2002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sz w:val="24"/>
              </w:rPr>
              <w:br w:type="page"/>
            </w:r>
            <w:r>
              <w:rPr>
                <w:rFonts w:hint="eastAsia" w:ascii="黑体" w:hAnsi="宋体" w:eastAsia="黑体"/>
                <w:szCs w:val="21"/>
              </w:rPr>
              <w:t>课程模块类别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学分</w:t>
            </w:r>
            <w:r>
              <w:rPr>
                <w:rFonts w:hint="eastAsia" w:ascii="黑体" w:eastAsia="黑体"/>
                <w:szCs w:val="21"/>
              </w:rPr>
              <w:t>/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学时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开课   学期</w:t>
            </w:r>
          </w:p>
        </w:tc>
        <w:tc>
          <w:tcPr>
            <w:tcW w:w="8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要求  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restart"/>
            <w:vAlign w:val="center"/>
          </w:tcPr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第</w:t>
            </w:r>
          </w:p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一</w:t>
            </w:r>
          </w:p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课</w:t>
            </w:r>
          </w:p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堂</w:t>
            </w: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</w:pPr>
            <w:r>
              <w:t>学</w:t>
            </w:r>
          </w:p>
          <w:p>
            <w:pPr>
              <w:jc w:val="center"/>
            </w:pPr>
            <w:r>
              <w:t>科</w:t>
            </w:r>
          </w:p>
          <w:p>
            <w:pPr>
              <w:jc w:val="center"/>
            </w:pPr>
            <w:r>
              <w:t>基</w:t>
            </w:r>
          </w:p>
          <w:p>
            <w:pPr>
              <w:jc w:val="center"/>
            </w:pPr>
            <w:r>
              <w:t>础</w:t>
            </w:r>
          </w:p>
          <w:p>
            <w:pPr>
              <w:jc w:val="center"/>
            </w:pPr>
            <w:r>
              <w:t>课</w:t>
            </w:r>
          </w:p>
          <w:p>
            <w:pPr>
              <w:jc w:val="center"/>
              <w:rPr>
                <w:szCs w:val="21"/>
              </w:rPr>
            </w:pPr>
            <w:r>
              <w:t>程</w:t>
            </w:r>
          </w:p>
        </w:tc>
        <w:tc>
          <w:tcPr>
            <w:tcW w:w="428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传播学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HAnsi" w:hAnsiTheme="minorHAnsi" w:eastAsiaTheme="minorEastAsia" w:cstheme="minorBidi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color w:val="000000"/>
                <w:kern w:val="0"/>
              </w:rPr>
              <w:t>3/48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5</w:t>
            </w:r>
          </w:p>
        </w:tc>
        <w:tc>
          <w:tcPr>
            <w:tcW w:w="845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数字出版概论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HAnsi" w:hAnsiTheme="minorHAnsi" w:eastAsiaTheme="minorEastAsia" w:cstheme="minorBidi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color w:val="000000"/>
                <w:kern w:val="0"/>
              </w:rPr>
              <w:t>3/48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5</w:t>
            </w: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跨媒体叙事理论与实务</w:t>
            </w:r>
          </w:p>
        </w:tc>
        <w:tc>
          <w:tcPr>
            <w:tcW w:w="1134" w:type="dxa"/>
            <w:vAlign w:val="center"/>
          </w:tcPr>
          <w:p>
            <w:pPr>
              <w:ind w:leftChars="-51" w:hanging="107" w:hangingChars="51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2/32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黑体" w:hAnsi="宋体" w:eastAsia="黑体"/>
                <w:szCs w:val="21"/>
                <w:lang w:val="en-US" w:eastAsia="zh-CN"/>
              </w:rPr>
              <w:t>8</w:t>
            </w:r>
            <w:r>
              <w:rPr>
                <w:rFonts w:hint="eastAsia" w:ascii="黑体" w:hAnsi="宋体" w:eastAsia="黑体"/>
                <w:szCs w:val="21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</w:pPr>
            <w:r>
              <w:t>专</w:t>
            </w:r>
          </w:p>
          <w:p>
            <w:pPr>
              <w:jc w:val="center"/>
            </w:pPr>
            <w:r>
              <w:t>业</w:t>
            </w:r>
          </w:p>
          <w:p>
            <w:pPr>
              <w:jc w:val="center"/>
            </w:pPr>
            <w:r>
              <w:t>课</w:t>
            </w:r>
          </w:p>
          <w:p>
            <w:pPr>
              <w:jc w:val="center"/>
            </w:pPr>
            <w:r>
              <w:t>程</w:t>
            </w:r>
          </w:p>
        </w:tc>
        <w:tc>
          <w:tcPr>
            <w:tcW w:w="4289" w:type="dxa"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数字版权管理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HAnsi" w:hAnsiTheme="minorHAnsi" w:eastAsiaTheme="minorEastAsia" w:cstheme="minorBidi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color w:val="000000"/>
                <w:kern w:val="0"/>
              </w:rPr>
              <w:t>3/48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4</w:t>
            </w:r>
          </w:p>
        </w:tc>
        <w:tc>
          <w:tcPr>
            <w:tcW w:w="84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数字媒体编辑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HAnsi" w:hAnsiTheme="minorHAnsi" w:eastAsiaTheme="minorEastAsia" w:cstheme="minorBidi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color w:val="000000"/>
                <w:kern w:val="0"/>
              </w:rPr>
              <w:t>3/48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4</w:t>
            </w: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数字出版营销</w:t>
            </w:r>
          </w:p>
        </w:tc>
        <w:tc>
          <w:tcPr>
            <w:tcW w:w="1134" w:type="dxa"/>
            <w:vAlign w:val="center"/>
          </w:tcPr>
          <w:p>
            <w:pPr>
              <w:ind w:left="0" w:leftChars="-51" w:hanging="107" w:hangingChars="51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color w:val="000000"/>
                <w:kern w:val="0"/>
              </w:rPr>
              <w:t>3/48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数字出版物创编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HAnsi" w:hAnsiTheme="minorHAnsi" w:eastAsiaTheme="minorEastAsia" w:cstheme="minorBidi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color w:val="000000"/>
                <w:kern w:val="0"/>
              </w:rPr>
              <w:t>3/48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7</w:t>
            </w: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黑体" w:eastAsia="黑体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黑体" w:hAnsi="宋体" w:eastAsia="黑体"/>
                <w:szCs w:val="21"/>
                <w:lang w:val="en-US" w:eastAsia="zh-CN"/>
              </w:rPr>
              <w:t>12</w:t>
            </w:r>
            <w:r>
              <w:rPr>
                <w:rFonts w:hint="eastAsia" w:ascii="黑体" w:hAnsi="宋体" w:eastAsia="黑体"/>
                <w:szCs w:val="21"/>
              </w:rPr>
              <w:t xml:space="preserve"> 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集中实践</w:t>
            </w: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教学环节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毕业设计（论文）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8/16周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02" w:type="dxa"/>
            <w:gridSpan w:val="2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28学分</w:t>
            </w:r>
          </w:p>
        </w:tc>
      </w:tr>
    </w:tbl>
    <w:p/>
    <w:p>
      <w:pPr>
        <w:rPr>
          <w:rFonts w:ascii="黑体" w:hAnsi="宋体" w:eastAsia="黑体"/>
          <w:sz w:val="24"/>
        </w:rPr>
      </w:pPr>
    </w:p>
    <w:p/>
    <w:p/>
    <w:p/>
    <w:p>
      <w:r>
        <w:br w:type="page"/>
      </w:r>
    </w:p>
    <w:tbl>
      <w:tblPr>
        <w:tblStyle w:val="9"/>
        <w:tblW w:w="500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4"/>
        <w:gridCol w:w="486"/>
        <w:gridCol w:w="1258"/>
        <w:gridCol w:w="2772"/>
        <w:gridCol w:w="560"/>
        <w:gridCol w:w="532"/>
        <w:gridCol w:w="704"/>
        <w:gridCol w:w="510"/>
        <w:gridCol w:w="482"/>
        <w:gridCol w:w="482"/>
        <w:gridCol w:w="474"/>
        <w:gridCol w:w="72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atLeast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方正小标宋简体" w:eastAsia="方正小标宋简体"/>
                <w:sz w:val="44"/>
                <w:szCs w:val="36"/>
              </w:rPr>
            </w:pPr>
            <w:r>
              <w:rPr>
                <w:rFonts w:hint="eastAsia" w:ascii="黑体" w:hAnsi="宋体" w:eastAsia="黑体"/>
                <w:sz w:val="32"/>
              </w:rPr>
              <w:t>附表</w:t>
            </w:r>
            <w:r>
              <w:rPr>
                <w:rFonts w:hint="eastAsia" w:ascii="黑体" w:eastAsia="黑体"/>
                <w:sz w:val="32"/>
              </w:rPr>
              <w:t>2</w:t>
            </w:r>
          </w:p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方正小标宋简体" w:eastAsia="方正小标宋简体"/>
                <w:b/>
                <w:sz w:val="36"/>
                <w:szCs w:val="36"/>
              </w:rPr>
            </w:pPr>
            <w:r>
              <w:rPr>
                <w:rFonts w:hint="eastAsia" w:ascii="方正小标宋简体" w:eastAsia="方正小标宋简体"/>
                <w:b/>
                <w:sz w:val="36"/>
                <w:szCs w:val="36"/>
                <w:lang w:val="en-US" w:eastAsia="zh-CN"/>
              </w:rPr>
              <w:t>数字出版</w:t>
            </w:r>
            <w:r>
              <w:rPr>
                <w:rFonts w:hint="eastAsia" w:ascii="方正小标宋简体" w:eastAsia="方正小标宋简体"/>
                <w:b/>
                <w:sz w:val="36"/>
                <w:szCs w:val="36"/>
              </w:rPr>
              <w:t>专业</w:t>
            </w:r>
            <w:r>
              <w:rPr>
                <w:rFonts w:hint="eastAsia" w:ascii="方正小标宋简体" w:eastAsia="方正小标宋简体"/>
                <w:b/>
                <w:sz w:val="36"/>
              </w:rPr>
              <w:t>（辅修）</w:t>
            </w:r>
            <w:r>
              <w:rPr>
                <w:rFonts w:hint="eastAsia" w:ascii="方正小标宋简体" w:eastAsia="方正小标宋简体"/>
                <w:b/>
                <w:sz w:val="36"/>
                <w:szCs w:val="36"/>
              </w:rPr>
              <w:t>教学进程表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1" w:hRule="atLeast"/>
          <w:jc w:val="center"/>
        </w:trPr>
        <w:tc>
          <w:tcPr>
            <w:tcW w:w="185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2"/>
              <w:widowControl w:val="0"/>
              <w:spacing w:before="0" w:beforeAutospacing="0" w:after="0" w:afterAutospacing="0"/>
              <w:textAlignment w:val="auto"/>
              <w:rPr>
                <w:rFonts w:hint="default" w:ascii="Times New Roman" w:hAnsi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/>
                <w:kern w:val="2"/>
                <w:sz w:val="21"/>
                <w:szCs w:val="21"/>
              </w:rPr>
              <w:t>学年</w:t>
            </w:r>
          </w:p>
        </w:tc>
        <w:tc>
          <w:tcPr>
            <w:tcW w:w="261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期</w:t>
            </w:r>
          </w:p>
        </w:tc>
        <w:tc>
          <w:tcPr>
            <w:tcW w:w="674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课程编号</w:t>
            </w:r>
          </w:p>
        </w:tc>
        <w:tc>
          <w:tcPr>
            <w:tcW w:w="1485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课程名称</w:t>
            </w:r>
          </w:p>
        </w:tc>
        <w:tc>
          <w:tcPr>
            <w:tcW w:w="300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分</w:t>
            </w:r>
          </w:p>
        </w:tc>
        <w:tc>
          <w:tcPr>
            <w:tcW w:w="285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周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</w:t>
            </w:r>
          </w:p>
        </w:tc>
        <w:tc>
          <w:tcPr>
            <w:tcW w:w="377" w:type="pct"/>
            <w:vMerge w:val="restart"/>
            <w:tcBorders>
              <w:top w:val="single" w:color="auto" w:sz="8" w:space="0"/>
              <w:bottom w:val="single" w:color="auto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行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周</w:t>
            </w:r>
          </w:p>
        </w:tc>
        <w:tc>
          <w:tcPr>
            <w:tcW w:w="273" w:type="pct"/>
            <w:vMerge w:val="restart"/>
            <w:tcBorders>
              <w:top w:val="single" w:color="auto" w:sz="8" w:space="0"/>
              <w:left w:val="single" w:color="auto" w:sz="4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总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</w:t>
            </w:r>
          </w:p>
        </w:tc>
        <w:tc>
          <w:tcPr>
            <w:tcW w:w="770" w:type="pct"/>
            <w:gridSpan w:val="3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学时分配</w:t>
            </w:r>
          </w:p>
        </w:tc>
        <w:tc>
          <w:tcPr>
            <w:tcW w:w="387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考核       要求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185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4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1485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85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377" w:type="pct"/>
            <w:vMerge w:val="continue"/>
            <w:tcBorders>
              <w:top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3" w:type="pct"/>
            <w:vMerge w:val="continue"/>
            <w:tcBorders>
              <w:top w:val="single" w:color="auto" w:sz="2" w:space="0"/>
              <w:left w:val="single" w:color="auto" w:sz="4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讲</w:t>
            </w:r>
            <w:r>
              <w:rPr>
                <w:rFonts w:hint="eastAsia" w:eastAsia="黑体"/>
                <w:szCs w:val="21"/>
              </w:rPr>
              <w:t xml:space="preserve">  </w:t>
            </w:r>
            <w:r>
              <w:rPr>
                <w:rFonts w:eastAsia="黑体"/>
                <w:szCs w:val="21"/>
              </w:rPr>
              <w:t>课</w:t>
            </w:r>
          </w:p>
        </w:tc>
        <w:tc>
          <w:tcPr>
            <w:tcW w:w="258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实践实验</w:t>
            </w:r>
          </w:p>
        </w:tc>
        <w:tc>
          <w:tcPr>
            <w:tcW w:w="253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上</w:t>
            </w:r>
            <w:r>
              <w:rPr>
                <w:rFonts w:hint="eastAsia" w:eastAsia="黑体"/>
                <w:szCs w:val="21"/>
              </w:rPr>
              <w:t xml:space="preserve">   </w:t>
            </w:r>
            <w:r>
              <w:rPr>
                <w:rFonts w:eastAsia="黑体"/>
                <w:szCs w:val="21"/>
              </w:rPr>
              <w:t>机</w:t>
            </w:r>
          </w:p>
        </w:tc>
        <w:tc>
          <w:tcPr>
            <w:tcW w:w="387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</w:t>
            </w:r>
            <w:r>
              <w:rPr>
                <w:rFonts w:hint="eastAsia" w:eastAsia="黑体"/>
                <w:szCs w:val="21"/>
              </w:rPr>
              <w:t>二</w:t>
            </w:r>
            <w:r>
              <w:rPr>
                <w:rFonts w:eastAsia="黑体"/>
                <w:szCs w:val="21"/>
              </w:rPr>
              <w:t xml:space="preserve"> 学 年</w:t>
            </w:r>
            <w:r>
              <w:rPr>
                <w:rFonts w:hint="eastAsia" w:eastAsia="黑体"/>
                <w:szCs w:val="21"/>
              </w:rPr>
              <w:t xml:space="preserve"> </w:t>
            </w:r>
          </w:p>
        </w:tc>
        <w:tc>
          <w:tcPr>
            <w:tcW w:w="261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     </w:t>
            </w:r>
            <w:r>
              <w:rPr>
                <w:rFonts w:hint="eastAsia" w:eastAsia="黑体"/>
                <w:szCs w:val="21"/>
              </w:rPr>
              <w:t>4</w:t>
            </w:r>
            <w:r>
              <w:rPr>
                <w:rFonts w:eastAsia="黑体"/>
                <w:szCs w:val="21"/>
              </w:rPr>
              <w:t xml:space="preserve">      学      期</w:t>
            </w: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DS220530</w:t>
            </w: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数字版权管理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377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1-16</w:t>
            </w:r>
          </w:p>
        </w:tc>
        <w:tc>
          <w:tcPr>
            <w:tcW w:w="273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>　</w:t>
            </w:r>
          </w:p>
        </w:tc>
        <w:tc>
          <w:tcPr>
            <w:tcW w:w="25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>　</w:t>
            </w:r>
          </w:p>
        </w:tc>
        <w:tc>
          <w:tcPr>
            <w:tcW w:w="3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61" w:type="pct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DS220630</w:t>
            </w: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数字媒体编辑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377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1-16</w:t>
            </w:r>
          </w:p>
        </w:tc>
        <w:tc>
          <w:tcPr>
            <w:tcW w:w="273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>　</w:t>
            </w:r>
          </w:p>
        </w:tc>
        <w:tc>
          <w:tcPr>
            <w:tcW w:w="25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>　</w:t>
            </w:r>
          </w:p>
        </w:tc>
        <w:tc>
          <w:tcPr>
            <w:tcW w:w="3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黑体"/>
                <w:szCs w:val="21"/>
              </w:rPr>
            </w:pPr>
          </w:p>
        </w:tc>
        <w:tc>
          <w:tcPr>
            <w:tcW w:w="261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黑体"/>
                <w:szCs w:val="21"/>
              </w:rPr>
            </w:pP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79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黑体"/>
                <w:sz w:val="20"/>
                <w:szCs w:val="20"/>
                <w:lang w:val="en-US" w:eastAsia="zh-CN"/>
              </w:rPr>
              <w:t>6</w:t>
            </w:r>
            <w:r>
              <w:rPr>
                <w:rFonts w:eastAsia="黑体"/>
                <w:sz w:val="20"/>
                <w:szCs w:val="20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第三学年</w:t>
            </w:r>
          </w:p>
        </w:tc>
        <w:tc>
          <w:tcPr>
            <w:tcW w:w="261" w:type="pct"/>
            <w:vMerge w:val="restart"/>
            <w:tcBorders>
              <w:top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5</w:t>
            </w:r>
            <w:r>
              <w:rPr>
                <w:rFonts w:eastAsia="黑体"/>
                <w:szCs w:val="21"/>
              </w:rPr>
              <w:t xml:space="preserve">     学 期</w:t>
            </w: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JP110130</w:t>
            </w: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传播学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377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1-18</w:t>
            </w:r>
          </w:p>
        </w:tc>
        <w:tc>
          <w:tcPr>
            <w:tcW w:w="273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　</w:t>
            </w:r>
          </w:p>
        </w:tc>
        <w:tc>
          <w:tcPr>
            <w:tcW w:w="25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　</w:t>
            </w:r>
          </w:p>
        </w:tc>
        <w:tc>
          <w:tcPr>
            <w:tcW w:w="3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color w:val="000000"/>
                <w:kern w:val="0"/>
              </w:rPr>
              <w:t>DS210330</w:t>
            </w: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数字出版概论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377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1-16</w:t>
            </w:r>
          </w:p>
        </w:tc>
        <w:tc>
          <w:tcPr>
            <w:tcW w:w="273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>　</w:t>
            </w:r>
          </w:p>
        </w:tc>
        <w:tc>
          <w:tcPr>
            <w:tcW w:w="25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>　</w:t>
            </w:r>
          </w:p>
        </w:tc>
        <w:tc>
          <w:tcPr>
            <w:tcW w:w="3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79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黑体"/>
                <w:sz w:val="20"/>
                <w:szCs w:val="20"/>
                <w:lang w:val="en-US" w:eastAsia="zh-CN"/>
              </w:rPr>
              <w:t>6</w:t>
            </w:r>
            <w:r>
              <w:rPr>
                <w:rFonts w:eastAsia="黑体"/>
                <w:sz w:val="20"/>
                <w:szCs w:val="20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6</w:t>
            </w:r>
            <w:r>
              <w:rPr>
                <w:rFonts w:eastAsia="黑体"/>
                <w:szCs w:val="21"/>
              </w:rPr>
              <w:t xml:space="preserve">     学 期</w:t>
            </w: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DS321930</w:t>
            </w: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数字出版营销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377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1-16</w:t>
            </w:r>
          </w:p>
        </w:tc>
        <w:tc>
          <w:tcPr>
            <w:tcW w:w="273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　</w:t>
            </w:r>
          </w:p>
        </w:tc>
        <w:tc>
          <w:tcPr>
            <w:tcW w:w="25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　</w:t>
            </w:r>
          </w:p>
        </w:tc>
        <w:tc>
          <w:tcPr>
            <w:tcW w:w="387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DS322020</w:t>
            </w: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跨媒体叙事理论与实务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2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2</w:t>
            </w:r>
          </w:p>
        </w:tc>
        <w:tc>
          <w:tcPr>
            <w:tcW w:w="377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1-16</w:t>
            </w:r>
          </w:p>
        </w:tc>
        <w:tc>
          <w:tcPr>
            <w:tcW w:w="273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32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32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　</w:t>
            </w:r>
          </w:p>
        </w:tc>
        <w:tc>
          <w:tcPr>
            <w:tcW w:w="25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　</w:t>
            </w:r>
          </w:p>
        </w:tc>
        <w:tc>
          <w:tcPr>
            <w:tcW w:w="387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="黑体" w:asciiTheme="minorHAnsi" w:hAnsiTheme="minorHAnsi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79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黑体"/>
                <w:sz w:val="20"/>
                <w:szCs w:val="20"/>
                <w:lang w:val="en-US" w:eastAsia="zh-CN"/>
              </w:rPr>
              <w:t>5</w:t>
            </w:r>
            <w:r>
              <w:rPr>
                <w:rFonts w:eastAsia="黑体"/>
                <w:sz w:val="20"/>
                <w:szCs w:val="20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第四学年</w:t>
            </w:r>
          </w:p>
        </w:tc>
        <w:tc>
          <w:tcPr>
            <w:tcW w:w="261" w:type="pct"/>
            <w:vMerge w:val="restart"/>
            <w:tcBorders>
              <w:top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7</w:t>
            </w:r>
            <w:r>
              <w:rPr>
                <w:rFonts w:eastAsia="黑体"/>
                <w:szCs w:val="21"/>
              </w:rPr>
              <w:t xml:space="preserve">     学 期</w:t>
            </w: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DS311130</w:t>
            </w: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数字出版物创编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377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1-16</w:t>
            </w:r>
          </w:p>
        </w:tc>
        <w:tc>
          <w:tcPr>
            <w:tcW w:w="273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>　</w:t>
            </w:r>
          </w:p>
        </w:tc>
        <w:tc>
          <w:tcPr>
            <w:tcW w:w="25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>　</w:t>
            </w:r>
          </w:p>
        </w:tc>
        <w:tc>
          <w:tcPr>
            <w:tcW w:w="3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77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3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-107" w:leftChars="-51" w:firstLine="107" w:firstLineChars="51"/>
              <w:jc w:val="center"/>
              <w:rPr>
                <w:szCs w:val="21"/>
              </w:rPr>
            </w:pPr>
          </w:p>
        </w:tc>
        <w:tc>
          <w:tcPr>
            <w:tcW w:w="3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79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黑体"/>
                <w:sz w:val="20"/>
                <w:szCs w:val="20"/>
                <w:lang w:val="en-US" w:eastAsia="zh-CN"/>
              </w:rPr>
              <w:t>3</w:t>
            </w:r>
            <w:r>
              <w:rPr>
                <w:rFonts w:eastAsia="黑体"/>
                <w:sz w:val="20"/>
                <w:szCs w:val="20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8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8</w:t>
            </w:r>
            <w:r>
              <w:rPr>
                <w:rFonts w:eastAsia="黑体"/>
                <w:szCs w:val="21"/>
              </w:rPr>
              <w:t xml:space="preserve">    学 期</w:t>
            </w: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毕业设计（论文）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705" w:type="pct"/>
            <w:gridSpan w:val="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16周</w:t>
            </w:r>
          </w:p>
        </w:tc>
        <w:tc>
          <w:tcPr>
            <w:tcW w:w="387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8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79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黑体"/>
                <w:sz w:val="20"/>
                <w:szCs w:val="20"/>
                <w:lang w:val="en-US" w:eastAsia="zh-CN"/>
              </w:rPr>
              <w:t>28</w:t>
            </w:r>
            <w:r>
              <w:rPr>
                <w:rFonts w:eastAsia="黑体"/>
                <w:sz w:val="20"/>
                <w:szCs w:val="20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27" w:hRule="exact"/>
          <w:jc w:val="center"/>
        </w:trPr>
        <w:tc>
          <w:tcPr>
            <w:tcW w:w="5000" w:type="pct"/>
            <w:gridSpan w:val="1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1.修读辅修专业的学生，达到以下条件，可获得学校颁发的辅修专业证书：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（1）达到主修专业毕业要求；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（2）完成辅修专业教学计划。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2.修读辅修专业的学生，达到以下条件，可授予辅修专业相应的学士学位：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（1）辅修专业与主修专业分属不同专业大类；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（2）达到主修专业毕业及学士学位要求；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（3）完成辅修专业教学计划，且所辅修专业课程平均学分绩点≥2.0；</w:t>
            </w:r>
          </w:p>
          <w:p>
            <w:pPr>
              <w:rPr>
                <w:rFonts w:eastAsia="黑体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（4）同时完成主修专业及辅修专业两份毕业论文，并通过答辩。</w:t>
            </w:r>
          </w:p>
        </w:tc>
      </w:tr>
    </w:tbl>
    <w:p/>
    <w:p/>
    <w:p>
      <w:pPr>
        <w:ind w:firstLine="301" w:firstLineChars="100"/>
        <w:jc w:val="center"/>
        <w:rPr>
          <w:b/>
          <w:sz w:val="30"/>
          <w:szCs w:val="30"/>
        </w:rPr>
      </w:pPr>
    </w:p>
    <w:sectPr>
      <w:pgSz w:w="11906" w:h="16838"/>
      <w:pgMar w:top="1418" w:right="1304" w:bottom="1418" w:left="1304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xN2JiMzljOTg4ZWU3ZjAwNWVhNGE1NTEzNzQzZWEifQ=="/>
  </w:docVars>
  <w:rsids>
    <w:rsidRoot w:val="00A02144"/>
    <w:rsid w:val="00007D37"/>
    <w:rsid w:val="00050BB3"/>
    <w:rsid w:val="00082EB6"/>
    <w:rsid w:val="00091CB4"/>
    <w:rsid w:val="000B2889"/>
    <w:rsid w:val="000D0266"/>
    <w:rsid w:val="000F0AFF"/>
    <w:rsid w:val="00101495"/>
    <w:rsid w:val="00106D42"/>
    <w:rsid w:val="00134C5A"/>
    <w:rsid w:val="00147825"/>
    <w:rsid w:val="00155540"/>
    <w:rsid w:val="00162503"/>
    <w:rsid w:val="001803C9"/>
    <w:rsid w:val="00191904"/>
    <w:rsid w:val="001A4503"/>
    <w:rsid w:val="001A4CCC"/>
    <w:rsid w:val="001A5168"/>
    <w:rsid w:val="001C149B"/>
    <w:rsid w:val="00200A99"/>
    <w:rsid w:val="002019CC"/>
    <w:rsid w:val="002133AC"/>
    <w:rsid w:val="002171D7"/>
    <w:rsid w:val="0025006B"/>
    <w:rsid w:val="00287D1E"/>
    <w:rsid w:val="002C08F0"/>
    <w:rsid w:val="002D1EA7"/>
    <w:rsid w:val="002F3CEC"/>
    <w:rsid w:val="00300A31"/>
    <w:rsid w:val="003078E2"/>
    <w:rsid w:val="00321DBC"/>
    <w:rsid w:val="0034015A"/>
    <w:rsid w:val="00341E73"/>
    <w:rsid w:val="00372E0F"/>
    <w:rsid w:val="0037415C"/>
    <w:rsid w:val="00383821"/>
    <w:rsid w:val="00390E01"/>
    <w:rsid w:val="003A7D41"/>
    <w:rsid w:val="003B22AD"/>
    <w:rsid w:val="003B7D25"/>
    <w:rsid w:val="00403E44"/>
    <w:rsid w:val="00431677"/>
    <w:rsid w:val="00431949"/>
    <w:rsid w:val="00435D2D"/>
    <w:rsid w:val="00444532"/>
    <w:rsid w:val="00465641"/>
    <w:rsid w:val="00470ACA"/>
    <w:rsid w:val="00472F1D"/>
    <w:rsid w:val="0047648F"/>
    <w:rsid w:val="00490C11"/>
    <w:rsid w:val="004926A4"/>
    <w:rsid w:val="004956C9"/>
    <w:rsid w:val="004A25C5"/>
    <w:rsid w:val="005566AC"/>
    <w:rsid w:val="005648CB"/>
    <w:rsid w:val="00565F5F"/>
    <w:rsid w:val="005A0EFC"/>
    <w:rsid w:val="005A163E"/>
    <w:rsid w:val="005E7277"/>
    <w:rsid w:val="005F7B65"/>
    <w:rsid w:val="00602F60"/>
    <w:rsid w:val="0061392F"/>
    <w:rsid w:val="00627019"/>
    <w:rsid w:val="00660E58"/>
    <w:rsid w:val="006B55BA"/>
    <w:rsid w:val="006D0C98"/>
    <w:rsid w:val="006D501A"/>
    <w:rsid w:val="00716A53"/>
    <w:rsid w:val="00723C97"/>
    <w:rsid w:val="007355AF"/>
    <w:rsid w:val="007374FD"/>
    <w:rsid w:val="00745F56"/>
    <w:rsid w:val="0079400E"/>
    <w:rsid w:val="007C3EA9"/>
    <w:rsid w:val="007F2904"/>
    <w:rsid w:val="008113C5"/>
    <w:rsid w:val="00834FC1"/>
    <w:rsid w:val="00836AFB"/>
    <w:rsid w:val="00857F1E"/>
    <w:rsid w:val="0086578D"/>
    <w:rsid w:val="00872242"/>
    <w:rsid w:val="00877DA8"/>
    <w:rsid w:val="008B22E5"/>
    <w:rsid w:val="008D73AF"/>
    <w:rsid w:val="009150DD"/>
    <w:rsid w:val="00921855"/>
    <w:rsid w:val="00931CA8"/>
    <w:rsid w:val="00935880"/>
    <w:rsid w:val="009639A1"/>
    <w:rsid w:val="0098548E"/>
    <w:rsid w:val="00993BB5"/>
    <w:rsid w:val="00994388"/>
    <w:rsid w:val="009A0658"/>
    <w:rsid w:val="009A4798"/>
    <w:rsid w:val="009B3030"/>
    <w:rsid w:val="009D1BC6"/>
    <w:rsid w:val="009F0D2F"/>
    <w:rsid w:val="00A02144"/>
    <w:rsid w:val="00A1008B"/>
    <w:rsid w:val="00A378A4"/>
    <w:rsid w:val="00A72672"/>
    <w:rsid w:val="00A80E11"/>
    <w:rsid w:val="00A8664F"/>
    <w:rsid w:val="00A866AE"/>
    <w:rsid w:val="00AC2FB0"/>
    <w:rsid w:val="00AE5D26"/>
    <w:rsid w:val="00AE7D71"/>
    <w:rsid w:val="00AF73CC"/>
    <w:rsid w:val="00B23AF4"/>
    <w:rsid w:val="00B37437"/>
    <w:rsid w:val="00B47454"/>
    <w:rsid w:val="00B61A23"/>
    <w:rsid w:val="00BA0644"/>
    <w:rsid w:val="00BA61E2"/>
    <w:rsid w:val="00BD2C80"/>
    <w:rsid w:val="00BF3267"/>
    <w:rsid w:val="00C0669B"/>
    <w:rsid w:val="00C12AD5"/>
    <w:rsid w:val="00C2614D"/>
    <w:rsid w:val="00C33A0C"/>
    <w:rsid w:val="00CC1FD1"/>
    <w:rsid w:val="00CC2302"/>
    <w:rsid w:val="00CC3323"/>
    <w:rsid w:val="00CD3B35"/>
    <w:rsid w:val="00CD798A"/>
    <w:rsid w:val="00CE4660"/>
    <w:rsid w:val="00D03F1F"/>
    <w:rsid w:val="00D24EE4"/>
    <w:rsid w:val="00D414E4"/>
    <w:rsid w:val="00D846D8"/>
    <w:rsid w:val="00D9109D"/>
    <w:rsid w:val="00DF1611"/>
    <w:rsid w:val="00E53332"/>
    <w:rsid w:val="00E60D49"/>
    <w:rsid w:val="00E66445"/>
    <w:rsid w:val="00E81D99"/>
    <w:rsid w:val="00EE03E1"/>
    <w:rsid w:val="00F27B89"/>
    <w:rsid w:val="00F452E1"/>
    <w:rsid w:val="00F70A89"/>
    <w:rsid w:val="00F86A66"/>
    <w:rsid w:val="00F96414"/>
    <w:rsid w:val="00FC5F47"/>
    <w:rsid w:val="00FD0DD0"/>
    <w:rsid w:val="00FE008F"/>
    <w:rsid w:val="22DD5194"/>
    <w:rsid w:val="2B9171DD"/>
    <w:rsid w:val="32AD4A3A"/>
    <w:rsid w:val="49757328"/>
    <w:rsid w:val="6ABB7949"/>
    <w:rsid w:val="6B097AF4"/>
    <w:rsid w:val="6CC408FB"/>
    <w:rsid w:val="6DF233BC"/>
    <w:rsid w:val="6FFB4B0B"/>
    <w:rsid w:val="72D82528"/>
    <w:rsid w:val="77FD3A39"/>
    <w:rsid w:val="7D70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52"/>
    <w:semiHidden/>
    <w:qFormat/>
    <w:uiPriority w:val="0"/>
    <w:pPr>
      <w:shd w:val="clear" w:color="auto" w:fill="000080"/>
    </w:pPr>
    <w:rPr>
      <w:rFonts w:ascii="Times New Roman" w:hAnsi="Times New Roman" w:eastAsia="宋体" w:cs="Times New Roman"/>
      <w:szCs w:val="24"/>
    </w:rPr>
  </w:style>
  <w:style w:type="paragraph" w:styleId="3">
    <w:name w:val="Body Text"/>
    <w:basedOn w:val="1"/>
    <w:link w:val="50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styleId="4">
    <w:name w:val="Body Text Indent"/>
    <w:basedOn w:val="1"/>
    <w:link w:val="18"/>
    <w:qFormat/>
    <w:uiPriority w:val="0"/>
    <w:pPr>
      <w:spacing w:line="360" w:lineRule="auto"/>
      <w:ind w:left="479" w:leftChars="228" w:firstLine="480" w:firstLineChars="200"/>
    </w:pPr>
    <w:rPr>
      <w:rFonts w:ascii="宋体" w:hAnsi="宋体" w:eastAsia="宋体" w:cs="Times New Roman"/>
      <w:sz w:val="24"/>
      <w:szCs w:val="24"/>
    </w:rPr>
  </w:style>
  <w:style w:type="paragraph" w:styleId="5">
    <w:name w:val="Balloon Text"/>
    <w:basedOn w:val="1"/>
    <w:link w:val="17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table" w:styleId="10">
    <w:name w:val="Table Grid"/>
    <w:basedOn w:val="9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customStyle="1" w:styleId="13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6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kern w:val="0"/>
      <w:sz w:val="24"/>
      <w:szCs w:val="24"/>
      <w:lang w:val="en-US" w:eastAsia="zh-CN" w:bidi="ar-SA"/>
    </w:rPr>
  </w:style>
  <w:style w:type="character" w:customStyle="1" w:styleId="17">
    <w:name w:val="批注框文本 Char"/>
    <w:basedOn w:val="11"/>
    <w:link w:val="5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正文文本缩进 Char"/>
    <w:basedOn w:val="11"/>
    <w:link w:val="4"/>
    <w:qFormat/>
    <w:uiPriority w:val="0"/>
    <w:rPr>
      <w:rFonts w:ascii="宋体" w:hAnsi="宋体" w:eastAsia="宋体" w:cs="Times New Roman"/>
      <w:sz w:val="24"/>
      <w:szCs w:val="24"/>
    </w:rPr>
  </w:style>
  <w:style w:type="paragraph" w:customStyle="1" w:styleId="1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kern w:val="0"/>
      <w:sz w:val="18"/>
      <w:szCs w:val="18"/>
    </w:rPr>
  </w:style>
  <w:style w:type="paragraph" w:customStyle="1" w:styleId="20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1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22">
    <w:name w:val="xl2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3">
    <w:name w:val="xl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4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5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26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27">
    <w:name w:val="xl2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28">
    <w:name w:val="xl30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4"/>
      <w:szCs w:val="24"/>
    </w:rPr>
  </w:style>
  <w:style w:type="paragraph" w:customStyle="1" w:styleId="29">
    <w:name w:val="xl3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12"/>
      <w:szCs w:val="12"/>
    </w:rPr>
  </w:style>
  <w:style w:type="paragraph" w:customStyle="1" w:styleId="30">
    <w:name w:val="xl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14"/>
      <w:szCs w:val="14"/>
    </w:rPr>
  </w:style>
  <w:style w:type="paragraph" w:customStyle="1" w:styleId="31">
    <w:name w:val="xl33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32">
    <w:name w:val="xl3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3">
    <w:name w:val="xl35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4">
    <w:name w:val="xl3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4"/>
      <w:szCs w:val="24"/>
    </w:rPr>
  </w:style>
  <w:style w:type="paragraph" w:customStyle="1" w:styleId="35">
    <w:name w:val="xl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36">
    <w:name w:val="xl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7">
    <w:name w:val="xl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16"/>
      <w:szCs w:val="16"/>
    </w:rPr>
  </w:style>
  <w:style w:type="paragraph" w:customStyle="1" w:styleId="38">
    <w:name w:val="xl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39">
    <w:name w:val="xl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0">
    <w:name w:val="xl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1">
    <w:name w:val="xl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2">
    <w:name w:val="xl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3">
    <w:name w:val="xl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4">
    <w:name w:val="xl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5">
    <w:name w:val="xl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46">
    <w:name w:val="xl48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8"/>
      <w:szCs w:val="28"/>
    </w:rPr>
  </w:style>
  <w:style w:type="paragraph" w:customStyle="1" w:styleId="47">
    <w:name w:val="xl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8">
    <w:name w:val="xl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9">
    <w:name w:val="xl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character" w:customStyle="1" w:styleId="50">
    <w:name w:val="正文文本 Char"/>
    <w:basedOn w:val="11"/>
    <w:link w:val="3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1">
    <w:name w:val="xl52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character" w:customStyle="1" w:styleId="52">
    <w:name w:val="文档结构图 Char"/>
    <w:basedOn w:val="11"/>
    <w:link w:val="2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42DCB-E8A5-4C2B-84D6-C062B7C2C2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Toshiba</Company>
  <Pages>3</Pages>
  <Words>807</Words>
  <Characters>932</Characters>
  <Lines>7</Lines>
  <Paragraphs>2</Paragraphs>
  <TotalTime>0</TotalTime>
  <ScaleCrop>false</ScaleCrop>
  <LinksUpToDate>false</LinksUpToDate>
  <CharactersWithSpaces>1061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2019-05-14T03:02:00Z</dcterms:created>
  <dc:creator>LZ</dc:creator>
  <cp:lastModifiedBy>张新华</cp:lastModifiedBy>
  <cp:lastPrinted>2020-12-25T06:30:00Z</cp:lastPrinted>
  <dcterms:modified xsi:type="dcterms:W3CDTF">2022-09-26T14:24:55Z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84FDC76AE6984113AACF41BC1EBEA2A8</vt:lpwstr>
  </property>
</Properties>
</file>