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个性化辅修学生报名操作指南</w:t>
      </w:r>
    </w:p>
    <w:p>
      <w:pPr>
        <w:numPr>
          <w:ilvl w:val="0"/>
          <w:numId w:val="0"/>
        </w:numPr>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1.登录教学管理信息服务平台，进入主页面，选择左上角报名申请→辅修报名。</w:t>
      </w:r>
    </w:p>
    <w:p>
      <w:pPr>
        <w:numPr>
          <w:ilvl w:val="0"/>
          <w:numId w:val="0"/>
        </w:numPr>
        <w:ind w:leftChars="0"/>
        <w:jc w:val="center"/>
      </w:pPr>
      <w:r>
        <w:drawing>
          <wp:inline distT="0" distB="0" distL="114300" distR="114300">
            <wp:extent cx="5266690" cy="2165350"/>
            <wp:effectExtent l="0" t="0" r="10160" b="6350"/>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4"/>
                    <a:srcRect b="31936"/>
                    <a:stretch>
                      <a:fillRect/>
                    </a:stretch>
                  </pic:blipFill>
                  <pic:spPr>
                    <a:xfrm>
                      <a:off x="0" y="0"/>
                      <a:ext cx="5266690" cy="2165350"/>
                    </a:xfrm>
                    <a:prstGeom prst="rect">
                      <a:avLst/>
                    </a:prstGeom>
                    <a:noFill/>
                    <a:ln>
                      <a:noFill/>
                    </a:ln>
                  </pic:spPr>
                </pic:pic>
              </a:graphicData>
            </a:graphic>
          </wp:inline>
        </w:drawing>
      </w:r>
    </w:p>
    <w:p>
      <w:pPr>
        <w:numPr>
          <w:ilvl w:val="0"/>
          <w:numId w:val="0"/>
        </w:numPr>
        <w:ind w:leftChars="0"/>
        <w:jc w:val="center"/>
        <w:rPr>
          <w:rFonts w:hint="eastAsia"/>
          <w:lang w:val="en-US" w:eastAsia="zh-CN"/>
        </w:rPr>
      </w:pPr>
    </w:p>
    <w:p>
      <w:pPr>
        <w:numPr>
          <w:ilvl w:val="0"/>
          <w:numId w:val="0"/>
        </w:numPr>
        <w:ind w:leftChars="0"/>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2.输入本人手机号码，用于接收学院和导师联系，务必填写准确。</w:t>
      </w:r>
    </w:p>
    <w:p>
      <w:pPr>
        <w:numPr>
          <w:ilvl w:val="0"/>
          <w:numId w:val="0"/>
        </w:numPr>
        <w:ind w:leftChars="0"/>
        <w:jc w:val="center"/>
        <w:rPr>
          <w:rFonts w:hint="default" w:ascii="仿宋" w:hAnsi="仿宋" w:eastAsia="仿宋" w:cs="仿宋"/>
          <w:sz w:val="28"/>
          <w:szCs w:val="28"/>
          <w:lang w:val="en-US" w:eastAsia="zh-CN"/>
        </w:rPr>
      </w:pPr>
      <w:r>
        <w:drawing>
          <wp:inline distT="0" distB="0" distL="114300" distR="114300">
            <wp:extent cx="5266690" cy="1016635"/>
            <wp:effectExtent l="0" t="0" r="10160" b="12065"/>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pic:cNvPicPr>
                      <a:picLocks noChangeAspect="1"/>
                    </pic:cNvPicPr>
                  </pic:nvPicPr>
                  <pic:blipFill>
                    <a:blip r:embed="rId5"/>
                    <a:stretch>
                      <a:fillRect/>
                    </a:stretch>
                  </pic:blipFill>
                  <pic:spPr>
                    <a:xfrm>
                      <a:off x="0" y="0"/>
                      <a:ext cx="5266690" cy="1016635"/>
                    </a:xfrm>
                    <a:prstGeom prst="rect">
                      <a:avLst/>
                    </a:prstGeom>
                    <a:noFill/>
                    <a:ln>
                      <a:noFill/>
                    </a:ln>
                  </pic:spPr>
                </pic:pic>
              </a:graphicData>
            </a:graphic>
          </wp:inline>
        </w:drawing>
      </w:r>
    </w:p>
    <w:p>
      <w:pPr>
        <w:numPr>
          <w:ilvl w:val="0"/>
          <w:numId w:val="0"/>
        </w:numPr>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3.选择一种要参加的辅修类型，点击相应按钮。</w:t>
      </w:r>
    </w:p>
    <w:p>
      <w:pPr>
        <w:numPr>
          <w:ilvl w:val="0"/>
          <w:numId w:val="0"/>
        </w:numPr>
        <w:jc w:val="center"/>
        <w:rPr>
          <w:rFonts w:hint="eastAsia" w:ascii="仿宋" w:hAnsi="仿宋" w:eastAsia="仿宋" w:cs="仿宋"/>
          <w:sz w:val="28"/>
          <w:szCs w:val="28"/>
          <w:lang w:val="en-US" w:eastAsia="zh-CN"/>
        </w:rPr>
      </w:pPr>
      <w:r>
        <w:drawing>
          <wp:inline distT="0" distB="0" distL="114300" distR="114300">
            <wp:extent cx="5266055" cy="1278890"/>
            <wp:effectExtent l="0" t="0" r="10795" b="16510"/>
            <wp:docPr id="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pic:cNvPicPr>
                      <a:picLocks noChangeAspect="1"/>
                    </pic:cNvPicPr>
                  </pic:nvPicPr>
                  <pic:blipFill>
                    <a:blip r:embed="rId6"/>
                    <a:stretch>
                      <a:fillRect/>
                    </a:stretch>
                  </pic:blipFill>
                  <pic:spPr>
                    <a:xfrm>
                      <a:off x="0" y="0"/>
                      <a:ext cx="5266055" cy="1278890"/>
                    </a:xfrm>
                    <a:prstGeom prst="rect">
                      <a:avLst/>
                    </a:prstGeom>
                    <a:noFill/>
                    <a:ln>
                      <a:noFill/>
                    </a:ln>
                  </pic:spPr>
                </pic:pic>
              </a:graphicData>
            </a:graphic>
          </wp:inline>
        </w:drawing>
      </w:r>
    </w:p>
    <w:p>
      <w:pPr>
        <w:numPr>
          <w:ilvl w:val="0"/>
          <w:numId w:val="0"/>
        </w:numPr>
        <w:jc w:val="both"/>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4.如选择专业型辅修，点击后可以看到辅修专业中与自己主修专业所在专业类不同的专业列表，点击详细信息可查看招收条件等信息。点击报名，弹出报名说明，再次确认后，点击同意，显示已报名，则报名成功。</w:t>
      </w:r>
    </w:p>
    <w:p>
      <w:pPr>
        <w:numPr>
          <w:ilvl w:val="0"/>
          <w:numId w:val="0"/>
        </w:numPr>
        <w:jc w:val="center"/>
      </w:pPr>
      <w:r>
        <w:drawing>
          <wp:inline distT="0" distB="0" distL="114300" distR="114300">
            <wp:extent cx="5262245" cy="1885315"/>
            <wp:effectExtent l="0" t="0" r="14605" b="635"/>
            <wp:docPr id="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
                    <pic:cNvPicPr>
                      <a:picLocks noChangeAspect="1"/>
                    </pic:cNvPicPr>
                  </pic:nvPicPr>
                  <pic:blipFill>
                    <a:blip r:embed="rId7"/>
                    <a:stretch>
                      <a:fillRect/>
                    </a:stretch>
                  </pic:blipFill>
                  <pic:spPr>
                    <a:xfrm>
                      <a:off x="0" y="0"/>
                      <a:ext cx="5262245" cy="1885315"/>
                    </a:xfrm>
                    <a:prstGeom prst="rect">
                      <a:avLst/>
                    </a:prstGeom>
                    <a:noFill/>
                    <a:ln>
                      <a:noFill/>
                    </a:ln>
                  </pic:spPr>
                </pic:pic>
              </a:graphicData>
            </a:graphic>
          </wp:inline>
        </w:drawing>
      </w:r>
    </w:p>
    <w:p>
      <w:pPr>
        <w:numPr>
          <w:ilvl w:val="0"/>
          <w:numId w:val="0"/>
        </w:numPr>
        <w:jc w:val="center"/>
      </w:pPr>
      <w:r>
        <w:drawing>
          <wp:inline distT="0" distB="0" distL="114300" distR="114300">
            <wp:extent cx="3825875" cy="2364105"/>
            <wp:effectExtent l="0" t="0" r="3175" b="1714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8"/>
                    <a:stretch>
                      <a:fillRect/>
                    </a:stretch>
                  </pic:blipFill>
                  <pic:spPr>
                    <a:xfrm>
                      <a:off x="0" y="0"/>
                      <a:ext cx="3825875" cy="2364105"/>
                    </a:xfrm>
                    <a:prstGeom prst="rect">
                      <a:avLst/>
                    </a:prstGeom>
                    <a:noFill/>
                    <a:ln>
                      <a:noFill/>
                    </a:ln>
                  </pic:spPr>
                </pic:pic>
              </a:graphicData>
            </a:graphic>
          </wp:inline>
        </w:drawing>
      </w:r>
    </w:p>
    <w:p>
      <w:pPr>
        <w:numPr>
          <w:ilvl w:val="0"/>
          <w:numId w:val="0"/>
        </w:numPr>
        <w:jc w:val="center"/>
      </w:pPr>
      <w:r>
        <w:drawing>
          <wp:inline distT="0" distB="0" distL="114300" distR="114300">
            <wp:extent cx="4502150" cy="2456180"/>
            <wp:effectExtent l="0" t="0" r="12700" b="1270"/>
            <wp:docPr id="1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7"/>
                    <pic:cNvPicPr>
                      <a:picLocks noChangeAspect="1"/>
                    </pic:cNvPicPr>
                  </pic:nvPicPr>
                  <pic:blipFill>
                    <a:blip r:embed="rId9"/>
                    <a:stretch>
                      <a:fillRect/>
                    </a:stretch>
                  </pic:blipFill>
                  <pic:spPr>
                    <a:xfrm>
                      <a:off x="0" y="0"/>
                      <a:ext cx="4502150" cy="2456180"/>
                    </a:xfrm>
                    <a:prstGeom prst="rect">
                      <a:avLst/>
                    </a:prstGeom>
                    <a:noFill/>
                    <a:ln>
                      <a:noFill/>
                    </a:ln>
                  </pic:spPr>
                </pic:pic>
              </a:graphicData>
            </a:graphic>
          </wp:inline>
        </w:drawing>
      </w:r>
    </w:p>
    <w:p>
      <w:pPr>
        <w:numPr>
          <w:ilvl w:val="0"/>
          <w:numId w:val="0"/>
        </w:numPr>
        <w:jc w:val="center"/>
      </w:pPr>
      <w:r>
        <w:drawing>
          <wp:inline distT="0" distB="0" distL="114300" distR="114300">
            <wp:extent cx="5270500" cy="1661795"/>
            <wp:effectExtent l="0" t="0" r="6350" b="14605"/>
            <wp:docPr id="13"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8"/>
                    <pic:cNvPicPr>
                      <a:picLocks noChangeAspect="1"/>
                    </pic:cNvPicPr>
                  </pic:nvPicPr>
                  <pic:blipFill>
                    <a:blip r:embed="rId10"/>
                    <a:stretch>
                      <a:fillRect/>
                    </a:stretch>
                  </pic:blipFill>
                  <pic:spPr>
                    <a:xfrm>
                      <a:off x="0" y="0"/>
                      <a:ext cx="5270500" cy="1661795"/>
                    </a:xfrm>
                    <a:prstGeom prst="rect">
                      <a:avLst/>
                    </a:prstGeom>
                    <a:noFill/>
                    <a:ln>
                      <a:noFill/>
                    </a:ln>
                  </pic:spPr>
                </pic:pic>
              </a:graphicData>
            </a:graphic>
          </wp:inline>
        </w:drawing>
      </w:r>
    </w:p>
    <w:p>
      <w:pPr>
        <w:numPr>
          <w:ilvl w:val="0"/>
          <w:numId w:val="1"/>
        </w:numPr>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如选择研究型辅修，点击后可看到招收学生所在专业的指导教师列表（所属学院不用选择），选择相应导师（导师详情见附件2），填写报名原因（最好不超过100字），点击确定后提示“提交成功”则完成报名。</w:t>
      </w:r>
    </w:p>
    <w:p>
      <w:pPr>
        <w:numPr>
          <w:numId w:val="0"/>
        </w:numPr>
        <w:jc w:val="both"/>
      </w:pPr>
      <w:r>
        <w:drawing>
          <wp:inline distT="0" distB="0" distL="114300" distR="114300">
            <wp:extent cx="5267325" cy="3503930"/>
            <wp:effectExtent l="0" t="0" r="9525" b="127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1"/>
                    <a:stretch>
                      <a:fillRect/>
                    </a:stretch>
                  </pic:blipFill>
                  <pic:spPr>
                    <a:xfrm>
                      <a:off x="0" y="0"/>
                      <a:ext cx="5267325" cy="3503930"/>
                    </a:xfrm>
                    <a:prstGeom prst="rect">
                      <a:avLst/>
                    </a:prstGeom>
                    <a:noFill/>
                    <a:ln>
                      <a:noFill/>
                    </a:ln>
                  </pic:spPr>
                </pic:pic>
              </a:graphicData>
            </a:graphic>
          </wp:inline>
        </w:drawing>
      </w:r>
    </w:p>
    <w:p>
      <w:pPr>
        <w:numPr>
          <w:ilvl w:val="0"/>
          <w:numId w:val="0"/>
        </w:numPr>
        <w:jc w:val="center"/>
      </w:pPr>
    </w:p>
    <w:p>
      <w:pPr>
        <w:numPr>
          <w:ilvl w:val="0"/>
          <w:numId w:val="0"/>
        </w:numPr>
        <w:ind w:leftChars="0"/>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6.如选择兴趣型辅修，点击后提示是否确定报名兴趣型辅修，点击确认提示“提交成功”则完成报名。</w:t>
      </w:r>
    </w:p>
    <w:p>
      <w:pPr>
        <w:numPr>
          <w:ilvl w:val="0"/>
          <w:numId w:val="0"/>
        </w:numPr>
        <w:ind w:leftChars="0"/>
        <w:jc w:val="both"/>
        <w:rPr>
          <w:rFonts w:hint="eastAsia" w:ascii="仿宋" w:hAnsi="仿宋" w:eastAsia="仿宋" w:cs="仿宋"/>
          <w:sz w:val="28"/>
          <w:szCs w:val="28"/>
          <w:lang w:val="en-US" w:eastAsia="zh-CN"/>
        </w:rPr>
      </w:pPr>
      <w:r>
        <w:drawing>
          <wp:inline distT="0" distB="0" distL="114300" distR="114300">
            <wp:extent cx="5272405" cy="1579880"/>
            <wp:effectExtent l="0" t="0" r="4445" b="1270"/>
            <wp:docPr id="23"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8"/>
                    <pic:cNvPicPr>
                      <a:picLocks noChangeAspect="1"/>
                    </pic:cNvPicPr>
                  </pic:nvPicPr>
                  <pic:blipFill>
                    <a:blip r:embed="rId12"/>
                    <a:stretch>
                      <a:fillRect/>
                    </a:stretch>
                  </pic:blipFill>
                  <pic:spPr>
                    <a:xfrm>
                      <a:off x="0" y="0"/>
                      <a:ext cx="5272405" cy="1579880"/>
                    </a:xfrm>
                    <a:prstGeom prst="rect">
                      <a:avLst/>
                    </a:prstGeom>
                    <a:noFill/>
                    <a:ln>
                      <a:noFill/>
                    </a:ln>
                  </pic:spPr>
                </pic:pic>
              </a:graphicData>
            </a:graphic>
          </wp:inline>
        </w:drawing>
      </w:r>
      <w:r>
        <w:rPr>
          <w:rFonts w:hint="eastAsia" w:ascii="仿宋" w:hAnsi="仿宋" w:eastAsia="仿宋" w:cs="仿宋"/>
          <w:sz w:val="28"/>
          <w:szCs w:val="28"/>
          <w:lang w:val="en-US" w:eastAsia="zh-CN"/>
        </w:rPr>
        <w:t>7.报名完成后，刷新页面，弹出手机号页面，点击保存后，可查看报名记录，点击流程跟踪可查看报名审核进度。</w:t>
      </w:r>
    </w:p>
    <w:p>
      <w:pPr>
        <w:numPr>
          <w:ilvl w:val="0"/>
          <w:numId w:val="0"/>
        </w:numPr>
        <w:jc w:val="center"/>
      </w:pPr>
      <w:r>
        <w:drawing>
          <wp:inline distT="0" distB="0" distL="114300" distR="114300">
            <wp:extent cx="5272405" cy="1805940"/>
            <wp:effectExtent l="0" t="0" r="4445" b="3810"/>
            <wp:docPr id="18"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3"/>
                    <pic:cNvPicPr>
                      <a:picLocks noChangeAspect="1"/>
                    </pic:cNvPicPr>
                  </pic:nvPicPr>
                  <pic:blipFill>
                    <a:blip r:embed="rId13"/>
                    <a:stretch>
                      <a:fillRect/>
                    </a:stretch>
                  </pic:blipFill>
                  <pic:spPr>
                    <a:xfrm>
                      <a:off x="0" y="0"/>
                      <a:ext cx="5272405" cy="1805940"/>
                    </a:xfrm>
                    <a:prstGeom prst="rect">
                      <a:avLst/>
                    </a:prstGeom>
                    <a:noFill/>
                    <a:ln>
                      <a:noFill/>
                    </a:ln>
                  </pic:spPr>
                </pic:pic>
              </a:graphicData>
            </a:graphic>
          </wp:inline>
        </w:drawing>
      </w:r>
    </w:p>
    <w:p>
      <w:pPr>
        <w:numPr>
          <w:ilvl w:val="0"/>
          <w:numId w:val="0"/>
        </w:numPr>
        <w:jc w:val="center"/>
        <w:rPr>
          <w:rFonts w:hint="default"/>
          <w:lang w:val="en-US" w:eastAsia="zh-CN"/>
        </w:rPr>
      </w:pPr>
      <w:r>
        <w:drawing>
          <wp:inline distT="0" distB="0" distL="114300" distR="114300">
            <wp:extent cx="5270500" cy="2028825"/>
            <wp:effectExtent l="0" t="0" r="6350" b="9525"/>
            <wp:docPr id="15"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0"/>
                    <pic:cNvPicPr>
                      <a:picLocks noChangeAspect="1"/>
                    </pic:cNvPicPr>
                  </pic:nvPicPr>
                  <pic:blipFill>
                    <a:blip r:embed="rId14"/>
                    <a:stretch>
                      <a:fillRect/>
                    </a:stretch>
                  </pic:blipFill>
                  <pic:spPr>
                    <a:xfrm>
                      <a:off x="0" y="0"/>
                      <a:ext cx="5270500" cy="2028825"/>
                    </a:xfrm>
                    <a:prstGeom prst="rect">
                      <a:avLst/>
                    </a:prstGeom>
                    <a:noFill/>
                    <a:ln>
                      <a:noFill/>
                    </a:ln>
                  </pic:spPr>
                </pic:pic>
              </a:graphicData>
            </a:graphic>
          </wp:inline>
        </w:drawing>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8.报名截止时间前，如需更改报名意向，可选中报名记录（变成灰色），点击右上角撤销申请，确认后报名撤销，再按以上步骤重新报名。</w:t>
      </w:r>
    </w:p>
    <w:p>
      <w:pPr>
        <w:jc w:val="center"/>
        <w:rPr>
          <w:rFonts w:hint="default" w:ascii="仿宋" w:hAnsi="仿宋" w:eastAsia="仿宋" w:cs="仿宋"/>
          <w:sz w:val="28"/>
          <w:szCs w:val="28"/>
          <w:lang w:val="en-US" w:eastAsia="zh-CN"/>
        </w:rPr>
      </w:pPr>
      <w:r>
        <w:drawing>
          <wp:inline distT="0" distB="0" distL="114300" distR="114300">
            <wp:extent cx="5260975" cy="1062355"/>
            <wp:effectExtent l="0" t="0" r="15875" b="4445"/>
            <wp:docPr id="16"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1"/>
                    <pic:cNvPicPr>
                      <a:picLocks noChangeAspect="1"/>
                    </pic:cNvPicPr>
                  </pic:nvPicPr>
                  <pic:blipFill>
                    <a:blip r:embed="rId15"/>
                    <a:stretch>
                      <a:fillRect/>
                    </a:stretch>
                  </pic:blipFill>
                  <pic:spPr>
                    <a:xfrm>
                      <a:off x="0" y="0"/>
                      <a:ext cx="5260975" cy="1062355"/>
                    </a:xfrm>
                    <a:prstGeom prst="rect">
                      <a:avLst/>
                    </a:prstGeom>
                    <a:noFill/>
                    <a:ln>
                      <a:noFill/>
                    </a:ln>
                  </pic:spPr>
                </pic:pic>
              </a:graphicData>
            </a:graphic>
          </wp:inline>
        </w:drawing>
      </w:r>
    </w:p>
    <w:p>
      <w:pPr>
        <w:numPr>
          <w:ilvl w:val="0"/>
          <w:numId w:val="0"/>
        </w:numPr>
        <w:jc w:val="center"/>
      </w:pPr>
      <w:r>
        <w:drawing>
          <wp:inline distT="0" distB="0" distL="114300" distR="114300">
            <wp:extent cx="2419985" cy="1576070"/>
            <wp:effectExtent l="0" t="0" r="18415" b="5080"/>
            <wp:docPr id="17"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2"/>
                    <pic:cNvPicPr>
                      <a:picLocks noChangeAspect="1"/>
                    </pic:cNvPicPr>
                  </pic:nvPicPr>
                  <pic:blipFill>
                    <a:blip r:embed="rId16"/>
                    <a:stretch>
                      <a:fillRect/>
                    </a:stretch>
                  </pic:blipFill>
                  <pic:spPr>
                    <a:xfrm>
                      <a:off x="0" y="0"/>
                      <a:ext cx="2419985" cy="1576070"/>
                    </a:xfrm>
                    <a:prstGeom prst="rect">
                      <a:avLst/>
                    </a:prstGeom>
                    <a:noFill/>
                    <a:ln>
                      <a:noFill/>
                    </a:ln>
                  </pic:spPr>
                </pic:pic>
              </a:graphicData>
            </a:graphic>
          </wp:inline>
        </w:drawing>
      </w:r>
    </w:p>
    <w:p>
      <w:pP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9.如学生不符合报名基本条件，研究型、兴趣型点击报名后</w:t>
      </w:r>
      <w:bookmarkStart w:id="0" w:name="_GoBack"/>
      <w:bookmarkEnd w:id="0"/>
      <w:r>
        <w:rPr>
          <w:rFonts w:hint="eastAsia" w:ascii="仿宋" w:hAnsi="仿宋" w:eastAsia="仿宋" w:cs="仿宋"/>
          <w:sz w:val="28"/>
          <w:szCs w:val="28"/>
          <w:lang w:val="en-US" w:eastAsia="zh-CN"/>
        </w:rPr>
        <w:t>弹出相应提示，专业型则不显示可选内容。</w:t>
      </w:r>
    </w:p>
    <w:p>
      <w:pPr>
        <w:jc w:val="center"/>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drawing>
          <wp:inline distT="0" distB="0" distL="114300" distR="114300">
            <wp:extent cx="3445510" cy="1742440"/>
            <wp:effectExtent l="0" t="0" r="8890" b="10160"/>
            <wp:docPr id="1" name="图片 1" descr="微信图片_20211126160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微信图片_20211126160531"/>
                    <pic:cNvPicPr>
                      <a:picLocks noChangeAspect="1"/>
                    </pic:cNvPicPr>
                  </pic:nvPicPr>
                  <pic:blipFill>
                    <a:blip r:embed="rId17"/>
                    <a:srcRect l="24403" t="22450" r="22957" b="10079"/>
                    <a:stretch>
                      <a:fillRect/>
                    </a:stretch>
                  </pic:blipFill>
                  <pic:spPr>
                    <a:xfrm>
                      <a:off x="0" y="0"/>
                      <a:ext cx="3445510" cy="1742440"/>
                    </a:xfrm>
                    <a:prstGeom prst="rect">
                      <a:avLst/>
                    </a:prstGeom>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813D66"/>
    <w:multiLevelType w:val="singleLevel"/>
    <w:tmpl w:val="92813D66"/>
    <w:lvl w:ilvl="0" w:tentative="0">
      <w:start w:val="5"/>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yOTE4NzMyMmJkNWIyYTdkNTEwNWIzOWU2MjE1N2UifQ=="/>
  </w:docVars>
  <w:rsids>
    <w:rsidRoot w:val="00000000"/>
    <w:rsid w:val="01022023"/>
    <w:rsid w:val="36EA33C7"/>
    <w:rsid w:val="3E137E0F"/>
    <w:rsid w:val="407D016B"/>
    <w:rsid w:val="411450C7"/>
    <w:rsid w:val="616D5AC5"/>
    <w:rsid w:val="61B51E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503</Words>
  <Characters>522</Characters>
  <Lines>0</Lines>
  <Paragraphs>0</Paragraphs>
  <TotalTime>36</TotalTime>
  <ScaleCrop>false</ScaleCrop>
  <LinksUpToDate>false</LinksUpToDate>
  <CharactersWithSpaces>522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jw</dc:creator>
  <cp:lastModifiedBy>王妍</cp:lastModifiedBy>
  <dcterms:modified xsi:type="dcterms:W3CDTF">2023-12-06T06:47:21Z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CC3E2EF3F791463E87DE63DDC3386F64</vt:lpwstr>
  </property>
</Properties>
</file>