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D802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附件一：</w:t>
      </w:r>
    </w:p>
    <w:p w14:paraId="238ABDB4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《AI设计与绘画：从项目分析到作品落地的全流程方案》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教学安排</w:t>
      </w:r>
    </w:p>
    <w:tbl>
      <w:tblPr>
        <w:tblStyle w:val="65"/>
        <w:tblW w:w="4999" w:type="pct"/>
        <w:tblInd w:w="0" w:type="dxa"/>
        <w:tbl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one" w:color="auto" w:sz="0" w:space="0"/>
          <w:insideV w:val="none" w:color="auto" w:sz="0" w:space="0"/>
        </w:tblBorders>
        <w:tblLayout w:type="autofit"/>
        <w:tblCellMar>
          <w:top w:w="113" w:type="dxa"/>
          <w:left w:w="108" w:type="dxa"/>
          <w:bottom w:w="113" w:type="dxa"/>
          <w:right w:w="108" w:type="dxa"/>
        </w:tblCellMar>
      </w:tblPr>
      <w:tblGrid>
        <w:gridCol w:w="1221"/>
        <w:gridCol w:w="1488"/>
        <w:gridCol w:w="6909"/>
      </w:tblGrid>
      <w:tr w14:paraId="45D9585C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none" w:color="auto" w:sz="0" w:space="0"/>
            <w:insideV w:val="none" w:color="auto" w:sz="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33" w:hRule="atLeast"/>
        </w:trPr>
        <w:tc>
          <w:tcPr>
            <w:tcW w:w="635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5B9BD5" w:themeFill="accent5"/>
            <w:noWrap w:val="0"/>
            <w:vAlign w:val="center"/>
          </w:tcPr>
          <w:p w14:paraId="6C30787D">
            <w:pPr>
              <w:pStyle w:val="73"/>
              <w:spacing w:line="360" w:lineRule="auto"/>
              <w:ind w:firstLine="0" w:firstLineChars="0"/>
              <w:jc w:val="center"/>
              <w:rPr>
                <w:rFonts w:hint="eastAsia" w:ascii="宋体" w:hAnsi="宋体" w:eastAsiaTheme="minorEastAsia"/>
                <w:b/>
                <w:bCs/>
                <w:color w:val="FFFFFF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FFFFFF"/>
                <w:kern w:val="0"/>
                <w:sz w:val="21"/>
                <w:szCs w:val="21"/>
                <w:lang w:val="en-US" w:eastAsia="zh-CN"/>
              </w:rPr>
              <w:t>课程安排</w:t>
            </w:r>
          </w:p>
        </w:tc>
        <w:tc>
          <w:tcPr>
            <w:tcW w:w="773" w:type="pct"/>
            <w:tcBorders>
              <w:top w:val="single" w:color="4472C4" w:sz="4" w:space="0"/>
              <w:bottom w:val="single" w:color="4472C4" w:sz="4" w:space="0"/>
            </w:tcBorders>
            <w:shd w:val="clear" w:color="auto" w:fill="5B9BD5" w:themeFill="accent5"/>
            <w:noWrap w:val="0"/>
            <w:vAlign w:val="center"/>
          </w:tcPr>
          <w:p w14:paraId="371288C3">
            <w:pPr>
              <w:pStyle w:val="73"/>
              <w:spacing w:line="360" w:lineRule="auto"/>
              <w:ind w:firstLine="0" w:firstLineChars="0"/>
              <w:jc w:val="center"/>
              <w:rPr>
                <w:rFonts w:ascii="宋体" w:hAnsi="宋体"/>
                <w:b/>
                <w:bCs/>
                <w:color w:val="FFFFFF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FFFF"/>
                <w:kern w:val="0"/>
                <w:sz w:val="21"/>
                <w:szCs w:val="21"/>
              </w:rPr>
              <w:t>课程描述</w:t>
            </w:r>
          </w:p>
        </w:tc>
        <w:tc>
          <w:tcPr>
            <w:tcW w:w="3590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5B9BD5" w:themeFill="accent5"/>
            <w:noWrap w:val="0"/>
            <w:vAlign w:val="center"/>
          </w:tcPr>
          <w:p w14:paraId="28E34D8B">
            <w:pPr>
              <w:pStyle w:val="73"/>
              <w:spacing w:line="360" w:lineRule="auto"/>
              <w:ind w:firstLine="0" w:firstLineChars="0"/>
              <w:jc w:val="center"/>
              <w:rPr>
                <w:rFonts w:ascii="宋体" w:hAnsi="宋体"/>
                <w:b/>
                <w:bCs/>
                <w:color w:val="FFFFFF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FFFF"/>
                <w:kern w:val="0"/>
                <w:sz w:val="21"/>
                <w:szCs w:val="21"/>
              </w:rPr>
              <w:t>课程内容</w:t>
            </w:r>
          </w:p>
        </w:tc>
      </w:tr>
      <w:tr w14:paraId="12F3821D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none" w:color="auto" w:sz="0" w:space="0"/>
            <w:insideV w:val="none" w:color="auto" w:sz="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1403" w:hRule="atLeast"/>
        </w:trPr>
        <w:tc>
          <w:tcPr>
            <w:tcW w:w="635" w:type="pct"/>
            <w:tcBorders>
              <w:left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15D3575D">
            <w:pPr>
              <w:pStyle w:val="73"/>
              <w:spacing w:line="360" w:lineRule="auto"/>
              <w:ind w:firstLine="0" w:firstLineChars="0"/>
              <w:jc w:val="center"/>
              <w:rPr>
                <w:rFonts w:hint="eastAsia"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第1次课</w:t>
            </w:r>
          </w:p>
        </w:tc>
        <w:tc>
          <w:tcPr>
            <w:tcW w:w="773" w:type="pct"/>
            <w:shd w:val="clear" w:color="auto" w:fill="auto"/>
            <w:noWrap w:val="0"/>
            <w:vAlign w:val="center"/>
          </w:tcPr>
          <w:p w14:paraId="15DE1B23">
            <w:pPr>
              <w:pStyle w:val="73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AI绘画与设计软件介绍</w:t>
            </w:r>
          </w:p>
          <w:p w14:paraId="4B5D66AA">
            <w:pPr>
              <w:pStyle w:val="73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（4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学</w:t>
            </w:r>
            <w:r>
              <w:rPr>
                <w:rFonts w:ascii="宋体" w:hAnsi="宋体"/>
                <w:kern w:val="0"/>
                <w:sz w:val="21"/>
                <w:szCs w:val="21"/>
              </w:rPr>
              <w:t>时）</w:t>
            </w:r>
          </w:p>
        </w:tc>
        <w:tc>
          <w:tcPr>
            <w:tcW w:w="3590" w:type="pct"/>
            <w:tcBorders>
              <w:left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2CD97F5D">
            <w:pPr>
              <w:pStyle w:val="73"/>
              <w:spacing w:line="360" w:lineRule="auto"/>
              <w:ind w:firstLine="0" w:firstLineChars="0"/>
              <w:jc w:val="left"/>
              <w:rPr>
                <w:rFonts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AI绘画基础与发展：</w:t>
            </w:r>
          </w:p>
          <w:p w14:paraId="34BD9348">
            <w:pPr>
              <w:pStyle w:val="73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介绍AI绘画的基本概念与发展历程，重点讲解生成式AI的工作原理。</w:t>
            </w:r>
          </w:p>
          <w:p w14:paraId="630F99CF">
            <w:pPr>
              <w:pStyle w:val="73"/>
              <w:spacing w:line="360" w:lineRule="auto"/>
              <w:ind w:firstLine="0" w:firstLineChars="0"/>
              <w:jc w:val="left"/>
              <w:rPr>
                <w:rFonts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AI在设计中的应用：</w:t>
            </w:r>
          </w:p>
          <w:p w14:paraId="4CDEE98F">
            <w:pPr>
              <w:pStyle w:val="73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讲解AI如何在广告、插图、游戏等行业中发挥作用，提升设计效率与创意表现。</w:t>
            </w:r>
          </w:p>
          <w:p w14:paraId="41A8C06A">
            <w:pPr>
              <w:pStyle w:val="73"/>
              <w:spacing w:line="360" w:lineRule="auto"/>
              <w:ind w:firstLine="0" w:firstLineChars="0"/>
              <w:jc w:val="left"/>
              <w:rPr>
                <w:rFonts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主流AI工具介绍：</w:t>
            </w:r>
          </w:p>
          <w:p w14:paraId="6891098B">
            <w:pPr>
              <w:pStyle w:val="73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学习Stable Diffusion、Midjourney等主流AI工具的基本功能，了解每款工具的特点与应用场景。</w:t>
            </w:r>
          </w:p>
          <w:p w14:paraId="0DDA53B4">
            <w:pPr>
              <w:pStyle w:val="73"/>
              <w:spacing w:line="360" w:lineRule="auto"/>
              <w:ind w:firstLine="0" w:firstLineChars="0"/>
              <w:jc w:val="left"/>
              <w:rPr>
                <w:rFonts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基础操作演示：</w:t>
            </w:r>
          </w:p>
          <w:p w14:paraId="1780D950">
            <w:pPr>
              <w:pStyle w:val="73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通过教师演示，学生将初步学习如何通过输入提示文本生成设计草图，并进行简单调整。</w:t>
            </w:r>
          </w:p>
          <w:p w14:paraId="097F446C">
            <w:pPr>
              <w:pStyle w:val="73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学生收获：</w:t>
            </w:r>
          </w:p>
          <w:p w14:paraId="41AB5704">
            <w:pPr>
              <w:pStyle w:val="73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学会基本的AI绘画原理。掌握主流AI工具（如Stable Diffusion、Midjourney）的基础操作，通过AI生成简单设计。</w:t>
            </w:r>
          </w:p>
        </w:tc>
      </w:tr>
      <w:tr w14:paraId="12F92AA4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none" w:color="auto" w:sz="0" w:space="0"/>
            <w:insideV w:val="none" w:color="auto" w:sz="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14" w:hRule="atLeast"/>
        </w:trPr>
        <w:tc>
          <w:tcPr>
            <w:tcW w:w="635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3E2FE1E5">
            <w:pPr>
              <w:pStyle w:val="78"/>
              <w:spacing w:line="360" w:lineRule="auto"/>
              <w:ind w:firstLine="0" w:firstLineChars="0"/>
              <w:jc w:val="center"/>
              <w:rPr>
                <w:rFonts w:hint="eastAsia"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第2次课</w:t>
            </w:r>
          </w:p>
        </w:tc>
        <w:tc>
          <w:tcPr>
            <w:tcW w:w="773" w:type="pct"/>
            <w:tcBorders>
              <w:top w:val="single" w:color="4472C4" w:sz="4" w:space="0"/>
              <w:bottom w:val="single" w:color="4472C4" w:sz="4" w:space="0"/>
            </w:tcBorders>
            <w:shd w:val="clear" w:color="auto" w:fill="auto"/>
            <w:noWrap w:val="0"/>
            <w:vAlign w:val="center"/>
          </w:tcPr>
          <w:p w14:paraId="333D30C8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角色设计与AI应用</w:t>
            </w:r>
          </w:p>
          <w:p w14:paraId="7EAE3603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（4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学</w:t>
            </w:r>
            <w:r>
              <w:rPr>
                <w:rFonts w:ascii="宋体" w:hAnsi="宋体"/>
                <w:kern w:val="0"/>
                <w:sz w:val="21"/>
                <w:szCs w:val="21"/>
              </w:rPr>
              <w:t>时）</w:t>
            </w:r>
          </w:p>
        </w:tc>
        <w:tc>
          <w:tcPr>
            <w:tcW w:w="3590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79BA2DC1">
            <w:pPr>
              <w:pStyle w:val="78"/>
              <w:spacing w:line="360" w:lineRule="auto"/>
              <w:ind w:firstLine="0" w:firstLineChars="0"/>
              <w:jc w:val="left"/>
              <w:rPr>
                <w:rFonts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AI在角色设计中的应用：</w:t>
            </w:r>
          </w:p>
          <w:p w14:paraId="7860615E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介绍如何通过AI生成角色的初步造型，学生将学习如何通过AI进行角色的设计与优化。</w:t>
            </w:r>
          </w:p>
          <w:p w14:paraId="50B82F0A">
            <w:pPr>
              <w:pStyle w:val="78"/>
              <w:spacing w:line="360" w:lineRule="auto"/>
              <w:ind w:firstLine="0" w:firstLineChars="0"/>
              <w:jc w:val="left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角色设计思路与背景分析：</w:t>
            </w:r>
          </w:p>
          <w:p w14:paraId="6396E094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学会如何根据项目需求、目标用户及角色背景信息，利用AI生成不同风格的角色设计。</w:t>
            </w:r>
          </w:p>
          <w:p w14:paraId="737D0815">
            <w:pPr>
              <w:pStyle w:val="78"/>
              <w:spacing w:line="360" w:lineRule="auto"/>
              <w:ind w:firstLine="0" w:firstLineChars="0"/>
              <w:jc w:val="left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初步设计与优化：</w:t>
            </w:r>
          </w:p>
          <w:p w14:paraId="3339FFF4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通过AI生成角色草图后，学生将学习如何使用AI工具进行细节优化，提升角色的视觉效果。</w:t>
            </w:r>
          </w:p>
          <w:p w14:paraId="4900C8AF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学生收获：</w:t>
            </w:r>
          </w:p>
          <w:p w14:paraId="4CBCD380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掌握如何运用AI分析角色背景与需求，生成初步角色设计。使用AI工具优化角色细节，最终生成符合项目需求的角色设计。</w:t>
            </w:r>
          </w:p>
        </w:tc>
      </w:tr>
      <w:tr w14:paraId="55A8720E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none" w:color="auto" w:sz="0" w:space="0"/>
            <w:insideV w:val="none" w:color="auto" w:sz="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01" w:hRule="atLeast"/>
        </w:trPr>
        <w:tc>
          <w:tcPr>
            <w:tcW w:w="635" w:type="pct"/>
            <w:tcBorders>
              <w:left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284BD341">
            <w:pPr>
              <w:pStyle w:val="78"/>
              <w:spacing w:line="360" w:lineRule="auto"/>
              <w:ind w:firstLine="0" w:firstLineChars="0"/>
              <w:jc w:val="center"/>
              <w:rPr>
                <w:rFonts w:hint="eastAsia"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第3次课</w:t>
            </w:r>
          </w:p>
        </w:tc>
        <w:tc>
          <w:tcPr>
            <w:tcW w:w="773" w:type="pct"/>
            <w:shd w:val="clear" w:color="auto" w:fill="auto"/>
            <w:noWrap w:val="0"/>
            <w:vAlign w:val="center"/>
          </w:tcPr>
          <w:p w14:paraId="3F2F1B39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场景设计与AI应用</w:t>
            </w:r>
          </w:p>
          <w:p w14:paraId="23CE1326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（4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学</w:t>
            </w:r>
            <w:r>
              <w:rPr>
                <w:rFonts w:ascii="宋体" w:hAnsi="宋体"/>
                <w:kern w:val="0"/>
                <w:sz w:val="21"/>
                <w:szCs w:val="21"/>
              </w:rPr>
              <w:t>时）</w:t>
            </w:r>
          </w:p>
        </w:tc>
        <w:tc>
          <w:tcPr>
            <w:tcW w:w="3590" w:type="pct"/>
            <w:tcBorders>
              <w:left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67F0FA1F">
            <w:pPr>
              <w:pStyle w:val="78"/>
              <w:spacing w:line="360" w:lineRule="auto"/>
              <w:ind w:firstLine="0" w:firstLineChars="0"/>
              <w:jc w:val="left"/>
              <w:rPr>
                <w:rFonts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场景设计基础：</w:t>
            </w:r>
          </w:p>
          <w:p w14:paraId="6F66B4D8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讲解场景设计的基本要素，包括背景、氛围与元素的布局。</w:t>
            </w:r>
          </w:p>
          <w:p w14:paraId="073E5452">
            <w:pPr>
              <w:pStyle w:val="78"/>
              <w:spacing w:line="360" w:lineRule="auto"/>
              <w:ind w:firstLine="0" w:firstLineChars="0"/>
              <w:jc w:val="left"/>
              <w:rPr>
                <w:rFonts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AI在场景设计中的应用：</w:t>
            </w:r>
          </w:p>
          <w:p w14:paraId="43FE803A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学生将学习如何使用AI生成场景元素（如环境、景观、建筑等），学会用AI做到同场景不同光影，不同季节的转换。</w:t>
            </w:r>
          </w:p>
          <w:p w14:paraId="717489F9">
            <w:pPr>
              <w:pStyle w:val="78"/>
              <w:spacing w:line="360" w:lineRule="auto"/>
              <w:ind w:firstLine="0" w:firstLineChars="0"/>
              <w:jc w:val="left"/>
              <w:rPr>
                <w:rFonts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实际操作：</w:t>
            </w:r>
          </w:p>
          <w:p w14:paraId="0289D13B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通过AI工具，学生将设计并优化自己的场景，完成初步的场景效果。</w:t>
            </w:r>
          </w:p>
          <w:p w14:paraId="7725986F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学生收获：</w:t>
            </w:r>
          </w:p>
          <w:p w14:paraId="7B4168DB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学会使用AI工具生成并优化场景设计，掌握基本的场景布局与氛围调控技巧。能够独立完成一个简单的场景设计项目，运用AI生成的场景元素进行组合与调整。</w:t>
            </w:r>
          </w:p>
        </w:tc>
      </w:tr>
      <w:tr w14:paraId="5456190E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none" w:color="auto" w:sz="0" w:space="0"/>
            <w:insideV w:val="none" w:color="auto" w:sz="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01" w:hRule="atLeast"/>
        </w:trPr>
        <w:tc>
          <w:tcPr>
            <w:tcW w:w="635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422F9FCE">
            <w:pPr>
              <w:pStyle w:val="78"/>
              <w:spacing w:line="360" w:lineRule="auto"/>
              <w:ind w:firstLine="0" w:firstLineChars="0"/>
              <w:jc w:val="center"/>
              <w:rPr>
                <w:rFonts w:hint="eastAsia"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第4次课</w:t>
            </w:r>
          </w:p>
        </w:tc>
        <w:tc>
          <w:tcPr>
            <w:tcW w:w="773" w:type="pct"/>
            <w:tcBorders>
              <w:top w:val="single" w:color="4472C4" w:sz="4" w:space="0"/>
              <w:bottom w:val="single" w:color="4472C4" w:sz="4" w:space="0"/>
            </w:tcBorders>
            <w:shd w:val="clear" w:color="auto" w:fill="auto"/>
            <w:noWrap w:val="0"/>
            <w:vAlign w:val="center"/>
          </w:tcPr>
          <w:p w14:paraId="2522B900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插图设计与AI应用</w:t>
            </w:r>
          </w:p>
          <w:p w14:paraId="2786447B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（4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学</w:t>
            </w:r>
            <w:r>
              <w:rPr>
                <w:rFonts w:ascii="宋体" w:hAnsi="宋体"/>
                <w:kern w:val="0"/>
                <w:sz w:val="21"/>
                <w:szCs w:val="21"/>
              </w:rPr>
              <w:t>时）</w:t>
            </w:r>
          </w:p>
        </w:tc>
        <w:tc>
          <w:tcPr>
            <w:tcW w:w="3590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17D78B56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插图设计基础：</w:t>
            </w:r>
          </w:p>
          <w:p w14:paraId="23573C28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介绍插图设计的核心元素，讲解如何在创作中结合故事与视觉表现。</w:t>
            </w:r>
          </w:p>
          <w:p w14:paraId="50563FAE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AI在插图设计中的应用：</w:t>
            </w:r>
          </w:p>
          <w:p w14:paraId="25E07615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学生将学习如何利用AI工具生成不同风格的插图，并进行风格调整与细节优化。</w:t>
            </w:r>
          </w:p>
          <w:p w14:paraId="4946C1C5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实际操作：</w:t>
            </w:r>
          </w:p>
          <w:p w14:paraId="7DAE77A5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通过AI工具，学生将完成一张主题插图的设计，体验从草图到成品的完整过程。</w:t>
            </w:r>
          </w:p>
          <w:p w14:paraId="68B772B2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学生收获：</w:t>
            </w:r>
          </w:p>
          <w:p w14:paraId="18AB90F0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学会使用AI生成插图，并能够根据项目需求调整风格与细节。通过实际操作，学生能完成一张完整的插图设计，从草图到优化成品。</w:t>
            </w:r>
          </w:p>
        </w:tc>
      </w:tr>
      <w:tr w14:paraId="640F2711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none" w:color="auto" w:sz="0" w:space="0"/>
            <w:insideV w:val="none" w:color="auto" w:sz="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01" w:hRule="atLeast"/>
        </w:trPr>
        <w:tc>
          <w:tcPr>
            <w:tcW w:w="635" w:type="pct"/>
            <w:tcBorders>
              <w:left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23B1E7F3">
            <w:pPr>
              <w:pStyle w:val="78"/>
              <w:spacing w:line="360" w:lineRule="auto"/>
              <w:ind w:firstLine="0" w:firstLineChars="0"/>
              <w:jc w:val="center"/>
              <w:rPr>
                <w:rFonts w:hint="eastAsia"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第5次课</w:t>
            </w:r>
          </w:p>
        </w:tc>
        <w:tc>
          <w:tcPr>
            <w:tcW w:w="773" w:type="pct"/>
            <w:shd w:val="clear" w:color="auto" w:fill="auto"/>
            <w:noWrap w:val="0"/>
            <w:vAlign w:val="center"/>
          </w:tcPr>
          <w:p w14:paraId="0C13861E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插图设计与AI应（4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学</w:t>
            </w:r>
            <w:r>
              <w:rPr>
                <w:rFonts w:ascii="宋体" w:hAnsi="宋体"/>
                <w:kern w:val="0"/>
                <w:sz w:val="21"/>
                <w:szCs w:val="21"/>
              </w:rPr>
              <w:t>时）</w:t>
            </w:r>
          </w:p>
        </w:tc>
        <w:tc>
          <w:tcPr>
            <w:tcW w:w="3590" w:type="pct"/>
            <w:tcBorders>
              <w:left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76D4C789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复杂插图创作：</w:t>
            </w:r>
          </w:p>
          <w:p w14:paraId="22EB32E7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讲解如何将多个元素（角色、背景、道具等）融合到一幅插图中，创造完整的视觉效果。</w:t>
            </w:r>
          </w:p>
          <w:p w14:paraId="6F8869BE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AI风格化调整：</w:t>
            </w:r>
          </w:p>
          <w:p w14:paraId="198B149D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学生将学习如何使用AI调整插图的风格（如卡通风、写实、商业插图等），并优化细节。</w:t>
            </w:r>
          </w:p>
          <w:p w14:paraId="212425B9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实际操作：</w:t>
            </w:r>
          </w:p>
          <w:p w14:paraId="5CF9FC6C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通过AI生成并优化插图，学生将尝试完成一幅复杂的插图作品。</w:t>
            </w:r>
          </w:p>
          <w:p w14:paraId="74C26D3C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学生收获：</w:t>
            </w:r>
          </w:p>
          <w:p w14:paraId="63D173A0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学会将多个设计元素融合为一幅完整的插图。掌握AI风格化调整技巧，能够根据需求修改和优化插图设计。</w:t>
            </w:r>
          </w:p>
        </w:tc>
      </w:tr>
      <w:tr w14:paraId="362FD9BE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none" w:color="auto" w:sz="0" w:space="0"/>
            <w:insideV w:val="none" w:color="auto" w:sz="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01" w:hRule="atLeast"/>
        </w:trPr>
        <w:tc>
          <w:tcPr>
            <w:tcW w:w="635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36CC7553">
            <w:pPr>
              <w:pStyle w:val="78"/>
              <w:spacing w:line="360" w:lineRule="auto"/>
              <w:ind w:firstLine="0" w:firstLineChars="0"/>
              <w:jc w:val="center"/>
              <w:rPr>
                <w:rFonts w:hint="eastAsia"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第6次课</w:t>
            </w:r>
          </w:p>
        </w:tc>
        <w:tc>
          <w:tcPr>
            <w:tcW w:w="773" w:type="pct"/>
            <w:tcBorders>
              <w:top w:val="single" w:color="4472C4" w:sz="4" w:space="0"/>
              <w:bottom w:val="single" w:color="4472C4" w:sz="4" w:space="0"/>
            </w:tcBorders>
            <w:shd w:val="clear" w:color="auto" w:fill="auto"/>
            <w:noWrap w:val="0"/>
            <w:vAlign w:val="center"/>
          </w:tcPr>
          <w:p w14:paraId="42B1E788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平面设计与AI应用</w:t>
            </w:r>
          </w:p>
          <w:p w14:paraId="73A7B1F3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（4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学</w:t>
            </w:r>
            <w:r>
              <w:rPr>
                <w:rFonts w:ascii="宋体" w:hAnsi="宋体"/>
                <w:kern w:val="0"/>
                <w:sz w:val="21"/>
                <w:szCs w:val="21"/>
              </w:rPr>
              <w:t>时）</w:t>
            </w:r>
          </w:p>
        </w:tc>
        <w:tc>
          <w:tcPr>
            <w:tcW w:w="3590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2946ED8C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平面设计基础：</w:t>
            </w:r>
          </w:p>
          <w:p w14:paraId="2771764F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介绍现阶段AI工具在平面设计行业内的常见应用案例。</w:t>
            </w:r>
          </w:p>
          <w:p w14:paraId="23BC10ED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AI辅助平面设计：</w:t>
            </w:r>
          </w:p>
          <w:p w14:paraId="5BFB48D1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讲解如何通过AI工具生成海报、广告等平面设计作品，重点学习如何分析甲方需求，派生多风格海报创意，生产无版权素材。</w:t>
            </w:r>
          </w:p>
          <w:p w14:paraId="05925C6B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实际操作：</w:t>
            </w:r>
          </w:p>
          <w:p w14:paraId="1C165D46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学生将使用AI工具设计一张海报或广告，进行平面设计创作。</w:t>
            </w:r>
          </w:p>
          <w:p w14:paraId="794B3C49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学生收获：</w:t>
            </w:r>
          </w:p>
          <w:p w14:paraId="1091BF54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掌握平面设计的基础知识与AI辅助工具的使用方法。学会通过AI生成并优化平面设计作品，完成一张海报或广告设计。</w:t>
            </w:r>
          </w:p>
        </w:tc>
      </w:tr>
      <w:tr w14:paraId="6D978DE6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none" w:color="auto" w:sz="0" w:space="0"/>
            <w:insideV w:val="none" w:color="auto" w:sz="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01" w:hRule="atLeast"/>
        </w:trPr>
        <w:tc>
          <w:tcPr>
            <w:tcW w:w="635" w:type="pct"/>
            <w:tcBorders>
              <w:left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23D60C5D">
            <w:pPr>
              <w:pStyle w:val="78"/>
              <w:spacing w:line="360" w:lineRule="auto"/>
              <w:ind w:firstLine="0" w:firstLineChars="0"/>
              <w:jc w:val="center"/>
              <w:rPr>
                <w:rFonts w:hint="eastAsia"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第7次课</w:t>
            </w:r>
          </w:p>
        </w:tc>
        <w:tc>
          <w:tcPr>
            <w:tcW w:w="773" w:type="pct"/>
            <w:shd w:val="clear" w:color="auto" w:fill="auto"/>
            <w:noWrap w:val="0"/>
            <w:vAlign w:val="center"/>
          </w:tcPr>
          <w:p w14:paraId="3052B407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绘本创作与AI应用</w:t>
            </w:r>
          </w:p>
          <w:p w14:paraId="76659496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（4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学</w:t>
            </w:r>
            <w:r>
              <w:rPr>
                <w:rFonts w:ascii="宋体" w:hAnsi="宋体"/>
                <w:kern w:val="0"/>
                <w:sz w:val="21"/>
                <w:szCs w:val="21"/>
              </w:rPr>
              <w:t>时）</w:t>
            </w:r>
          </w:p>
        </w:tc>
        <w:tc>
          <w:tcPr>
            <w:tcW w:w="3590" w:type="pct"/>
            <w:tcBorders>
              <w:left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3487D73E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绘本创作流程：</w:t>
            </w:r>
          </w:p>
          <w:p w14:paraId="272CBC67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介绍绘本创作的基本步骤，包括角色设计、插图创作与故事情节的结合。</w:t>
            </w:r>
          </w:p>
          <w:p w14:paraId="157246C0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AI在绘本创作中的应用：</w:t>
            </w:r>
          </w:p>
          <w:p w14:paraId="43A0F2E6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学生将学习如何使用AI将进行绘本全流程创作。</w:t>
            </w:r>
          </w:p>
          <w:p w14:paraId="272EAFFE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实际操作：</w:t>
            </w:r>
          </w:p>
          <w:p w14:paraId="7B9500F7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学生使用AI创作一组绘本插图。</w:t>
            </w:r>
          </w:p>
          <w:p w14:paraId="73D46BE9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学生收获：</w:t>
            </w:r>
          </w:p>
          <w:p w14:paraId="4C4FB40A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学会AI绘本插图创作，掌握绘本故事与插图的配合技巧。能够根据故事情节设计并优化绘本插图，完成一项绘本创作任务。</w:t>
            </w:r>
          </w:p>
        </w:tc>
      </w:tr>
      <w:tr w14:paraId="3D049186">
        <w:tblPrEx>
          <w:tblBorders>
            <w:top w:val="single" w:color="4472C4" w:sz="4" w:space="0"/>
            <w:left w:val="single" w:color="4472C4" w:sz="4" w:space="0"/>
            <w:bottom w:val="single" w:color="4472C4" w:sz="4" w:space="0"/>
            <w:right w:val="single" w:color="4472C4" w:sz="4" w:space="0"/>
            <w:insideH w:val="none" w:color="auto" w:sz="0" w:space="0"/>
            <w:insideV w:val="none" w:color="auto" w:sz="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601" w:hRule="atLeast"/>
        </w:trPr>
        <w:tc>
          <w:tcPr>
            <w:tcW w:w="635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3BC39341">
            <w:pPr>
              <w:pStyle w:val="78"/>
              <w:spacing w:line="360" w:lineRule="auto"/>
              <w:ind w:firstLine="0" w:firstLineChars="0"/>
              <w:jc w:val="center"/>
              <w:rPr>
                <w:rFonts w:hint="eastAsia" w:ascii="宋体" w:hAnsi="宋体"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 w:val="21"/>
                <w:szCs w:val="21"/>
              </w:rPr>
              <w:t>第8次课</w:t>
            </w:r>
          </w:p>
        </w:tc>
        <w:tc>
          <w:tcPr>
            <w:tcW w:w="773" w:type="pct"/>
            <w:tcBorders>
              <w:top w:val="single" w:color="4472C4" w:sz="4" w:space="0"/>
              <w:bottom w:val="single" w:color="4472C4" w:sz="4" w:space="0"/>
            </w:tcBorders>
            <w:shd w:val="clear" w:color="auto" w:fill="auto"/>
            <w:noWrap w:val="0"/>
            <w:vAlign w:val="center"/>
          </w:tcPr>
          <w:p w14:paraId="581E4F29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最终作品展示</w:t>
            </w:r>
          </w:p>
          <w:p w14:paraId="685963F6">
            <w:pPr>
              <w:pStyle w:val="78"/>
              <w:spacing w:line="360" w:lineRule="auto"/>
              <w:ind w:firstLine="0" w:firstLineChars="0"/>
              <w:jc w:val="center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（4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学</w:t>
            </w:r>
            <w:r>
              <w:rPr>
                <w:rFonts w:ascii="宋体" w:hAnsi="宋体"/>
                <w:kern w:val="0"/>
                <w:sz w:val="21"/>
                <w:szCs w:val="21"/>
              </w:rPr>
              <w:t>时）</w:t>
            </w:r>
          </w:p>
        </w:tc>
        <w:tc>
          <w:tcPr>
            <w:tcW w:w="3590" w:type="pct"/>
            <w:tcBorders>
              <w:top w:val="single" w:color="4472C4" w:sz="4" w:space="0"/>
              <w:left w:val="single" w:color="4472C4" w:sz="4" w:space="0"/>
              <w:bottom w:val="single" w:color="4472C4" w:sz="4" w:space="0"/>
              <w:right w:val="single" w:color="4472C4" w:sz="4" w:space="0"/>
            </w:tcBorders>
            <w:shd w:val="clear" w:color="auto" w:fill="auto"/>
            <w:noWrap w:val="0"/>
            <w:vAlign w:val="center"/>
          </w:tcPr>
          <w:p w14:paraId="797681D7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作品展示与总结：</w:t>
            </w:r>
          </w:p>
          <w:p w14:paraId="504AA1F3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每个学生展示自己在课程中完成的设计作品，并讲解创作过程。</w:t>
            </w:r>
          </w:p>
          <w:p w14:paraId="49D775E0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项目反馈与优化：</w:t>
            </w:r>
          </w:p>
          <w:p w14:paraId="6634BF12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教师与同学们共同点评作品，提出改进建议，帮助学生提升设计水平。</w:t>
            </w:r>
          </w:p>
          <w:p w14:paraId="72800032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学生收获：</w:t>
            </w:r>
          </w:p>
          <w:p w14:paraId="6DB6593F">
            <w:pPr>
              <w:pStyle w:val="78"/>
              <w:spacing w:line="360" w:lineRule="auto"/>
              <w:ind w:firstLine="48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学会展示自己的设计作品，并进行总结与反思。</w:t>
            </w:r>
          </w:p>
          <w:p w14:paraId="7C90B8ED">
            <w:pPr>
              <w:pStyle w:val="78"/>
              <w:spacing w:line="360" w:lineRule="auto"/>
              <w:ind w:firstLine="0" w:firstLineChars="0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通过教师和同学的反馈，优化自己的设计作品，提升创作能力。</w:t>
            </w:r>
          </w:p>
        </w:tc>
      </w:tr>
    </w:tbl>
    <w:p w14:paraId="75CDA118">
      <w:pPr>
        <w:rPr>
          <w:rFonts w:hint="eastAsia" w:ascii="宋体" w:hAnsi="宋体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br w:type="page"/>
      </w:r>
    </w:p>
    <w:p w14:paraId="02283BE6">
      <w:pPr>
        <w:spacing w:line="360" w:lineRule="auto"/>
        <w:ind w:firstLine="281" w:firstLineChars="100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附件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：</w:t>
      </w:r>
    </w:p>
    <w:p w14:paraId="7D4353B8">
      <w:pPr>
        <w:spacing w:line="360" w:lineRule="auto"/>
        <w:ind w:firstLine="281" w:firstLineChars="100"/>
        <w:jc w:val="center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《Dify构建智能体应用开发实践》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教学安排</w:t>
      </w:r>
    </w:p>
    <w:tbl>
      <w:tblPr>
        <w:tblStyle w:val="65"/>
        <w:tblW w:w="9216" w:type="dxa"/>
        <w:tblInd w:w="232" w:type="dxa"/>
        <w:tblBorders>
          <w:top w:val="single" w:color="9CC2E5" w:sz="4" w:space="0"/>
          <w:left w:val="single" w:color="9CC2E5" w:sz="4" w:space="0"/>
          <w:bottom w:val="single" w:color="9CC2E5" w:sz="4" w:space="0"/>
          <w:right w:val="single" w:color="9CC2E5" w:sz="4" w:space="0"/>
          <w:insideH w:val="single" w:color="9CC2E5" w:sz="4" w:space="0"/>
          <w:insideV w:val="single" w:color="9CC2E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4053"/>
        <w:gridCol w:w="3698"/>
      </w:tblGrid>
      <w:tr w14:paraId="322B2551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465" w:type="dxa"/>
            <w:tcBorders>
              <w:top w:val="single" w:color="5B9BD5" w:sz="4" w:space="0"/>
              <w:left w:val="single" w:color="5B9BD5" w:sz="4" w:space="0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053289F0">
            <w:pPr>
              <w:pStyle w:val="77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FFFFFF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FFFF"/>
                <w:kern w:val="0"/>
                <w:sz w:val="24"/>
                <w:szCs w:val="24"/>
                <w:lang w:val="en-US" w:eastAsia="zh-CN"/>
              </w:rPr>
              <w:t>课程安排</w:t>
            </w:r>
          </w:p>
        </w:tc>
        <w:tc>
          <w:tcPr>
            <w:tcW w:w="4053" w:type="dxa"/>
            <w:tcBorders>
              <w:top w:val="single" w:color="5B9BD5" w:sz="4" w:space="0"/>
              <w:left w:val="nil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7EE26FBC">
            <w:pPr>
              <w:pStyle w:val="77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FFFF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/>
                <w:kern w:val="0"/>
                <w:sz w:val="24"/>
                <w:szCs w:val="24"/>
              </w:rPr>
              <w:t>任务描述</w:t>
            </w:r>
          </w:p>
        </w:tc>
        <w:tc>
          <w:tcPr>
            <w:tcW w:w="3698" w:type="dxa"/>
            <w:tcBorders>
              <w:top w:val="single" w:color="5B9BD5" w:sz="4" w:space="0"/>
              <w:left w:val="nil"/>
              <w:bottom w:val="single" w:color="5B9BD5" w:sz="4" w:space="0"/>
              <w:right w:val="single" w:color="5B9BD5" w:sz="4" w:space="0"/>
            </w:tcBorders>
            <w:shd w:val="clear" w:color="auto" w:fill="5B9BD5"/>
            <w:vAlign w:val="center"/>
          </w:tcPr>
          <w:p w14:paraId="4FE57E4D">
            <w:pPr>
              <w:pStyle w:val="77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FFFF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/>
                <w:kern w:val="0"/>
                <w:sz w:val="24"/>
                <w:szCs w:val="24"/>
              </w:rPr>
              <w:t>相关内容</w:t>
            </w:r>
          </w:p>
        </w:tc>
      </w:tr>
      <w:tr w14:paraId="2E576123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465" w:type="dxa"/>
            <w:shd w:val="clear" w:color="auto" w:fill="FFFFFF"/>
            <w:vAlign w:val="center"/>
          </w:tcPr>
          <w:p w14:paraId="3C436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第1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次课</w:t>
            </w:r>
          </w:p>
        </w:tc>
        <w:tc>
          <w:tcPr>
            <w:tcW w:w="4053" w:type="dxa"/>
            <w:shd w:val="clear" w:color="auto" w:fill="FFFFFF"/>
            <w:vAlign w:val="center"/>
          </w:tcPr>
          <w:p w14:paraId="01461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 提示词的基本概念与作用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 提示词设计原则与技巧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 提示词的评估与改进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 高级提示词技术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 提示词工程案例分析</w:t>
            </w:r>
          </w:p>
        </w:tc>
        <w:tc>
          <w:tcPr>
            <w:tcW w:w="3698" w:type="dxa"/>
            <w:shd w:val="clear" w:color="auto" w:fill="FFFFFF"/>
            <w:vAlign w:val="center"/>
          </w:tcPr>
          <w:p w14:paraId="45F3A0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案例1：文生文提示词实战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案例2：文生图提示词实战</w:t>
            </w:r>
          </w:p>
        </w:tc>
      </w:tr>
      <w:tr w14:paraId="595580CA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65" w:type="dxa"/>
            <w:vAlign w:val="center"/>
          </w:tcPr>
          <w:p w14:paraId="6936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3-4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次课</w:t>
            </w:r>
          </w:p>
        </w:tc>
        <w:tc>
          <w:tcPr>
            <w:tcW w:w="4053" w:type="dxa"/>
            <w:vAlign w:val="center"/>
          </w:tcPr>
          <w:p w14:paraId="61D3B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 Dify平台介绍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 宝塔面板和Docker快速部署Dify平台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 Dify接入DeepSeek大模型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 Dify接入百炼大模型</w:t>
            </w:r>
          </w:p>
        </w:tc>
        <w:tc>
          <w:tcPr>
            <w:tcW w:w="3698" w:type="dxa"/>
            <w:vAlign w:val="center"/>
          </w:tcPr>
          <w:p w14:paraId="07F4E7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案例1：Dify平台的搭建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案例2：Dify私有化部署（扩展）</w:t>
            </w:r>
          </w:p>
        </w:tc>
      </w:tr>
      <w:tr w14:paraId="777A22CD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65" w:type="dxa"/>
            <w:shd w:val="clear" w:color="auto" w:fill="FFFFFF"/>
            <w:vAlign w:val="center"/>
          </w:tcPr>
          <w:p w14:paraId="403A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5-6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次课</w:t>
            </w:r>
          </w:p>
        </w:tc>
        <w:tc>
          <w:tcPr>
            <w:tcW w:w="4053" w:type="dxa"/>
            <w:shd w:val="clear" w:color="auto" w:fill="FFFFFF"/>
            <w:vAlign w:val="center"/>
          </w:tcPr>
          <w:p w14:paraId="23D5C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1.Dify提示词编排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2.Dify插件和工具安装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3.Dify经典应用介绍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4.Dify智能体构建流程</w:t>
            </w:r>
          </w:p>
        </w:tc>
        <w:tc>
          <w:tcPr>
            <w:tcW w:w="3698" w:type="dxa"/>
            <w:shd w:val="clear" w:color="auto" w:fill="FFFFFF"/>
            <w:vAlign w:val="center"/>
          </w:tcPr>
          <w:p w14:paraId="651BD2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案例1：Dify实现提示词编写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案例2: Dify实现智能体创建应用</w:t>
            </w:r>
          </w:p>
        </w:tc>
      </w:tr>
      <w:tr w14:paraId="471502A3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65" w:type="dxa"/>
            <w:vAlign w:val="center"/>
          </w:tcPr>
          <w:p w14:paraId="2396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7-8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次课</w:t>
            </w:r>
          </w:p>
        </w:tc>
        <w:tc>
          <w:tcPr>
            <w:tcW w:w="4053" w:type="dxa"/>
            <w:vAlign w:val="center"/>
          </w:tcPr>
          <w:p w14:paraId="4E5A5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 Dify平台与智能体概述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 Dify智能体创建基础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 智能体的交互逻辑设计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 智能体的功能扩展与集成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 智能体的测试与优化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 Dify智能体的应用案例与实践</w:t>
            </w:r>
          </w:p>
        </w:tc>
        <w:tc>
          <w:tcPr>
            <w:tcW w:w="3698" w:type="dxa"/>
            <w:vAlign w:val="center"/>
          </w:tcPr>
          <w:p w14:paraId="2F7F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案例1： Dify快速构建智能聊天助手</w:t>
            </w:r>
          </w:p>
        </w:tc>
      </w:tr>
    </w:tbl>
    <w:p w14:paraId="06318859">
      <w:pPr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br w:type="page"/>
      </w:r>
    </w:p>
    <w:p w14:paraId="1ED5C450">
      <w:pPr>
        <w:spacing w:line="360" w:lineRule="auto"/>
        <w:ind w:firstLine="281" w:firstLineChars="100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附件三：</w:t>
      </w:r>
    </w:p>
    <w:p w14:paraId="227AEB28">
      <w:pPr>
        <w:spacing w:line="360" w:lineRule="auto"/>
        <w:ind w:firstLine="281" w:firstLineChars="100"/>
        <w:jc w:val="center"/>
        <w:rPr>
          <w:rFonts w:hint="default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《招聘职位数据分析与可视化项目》教学安排</w:t>
      </w:r>
    </w:p>
    <w:tbl>
      <w:tblPr>
        <w:tblStyle w:val="65"/>
        <w:tblW w:w="8788" w:type="dxa"/>
        <w:tblInd w:w="534" w:type="dxa"/>
        <w:tblBorders>
          <w:top w:val="single" w:color="9CC2E5" w:sz="4" w:space="0"/>
          <w:left w:val="single" w:color="9CC2E5" w:sz="4" w:space="0"/>
          <w:bottom w:val="single" w:color="9CC2E5" w:sz="4" w:space="0"/>
          <w:right w:val="single" w:color="9CC2E5" w:sz="4" w:space="0"/>
          <w:insideH w:val="single" w:color="9CC2E5" w:sz="4" w:space="0"/>
          <w:insideV w:val="single" w:color="9CC2E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1985"/>
        <w:gridCol w:w="4961"/>
      </w:tblGrid>
      <w:tr w14:paraId="1194CCFB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842" w:type="dxa"/>
            <w:tcBorders>
              <w:top w:val="single" w:color="5B9BD5" w:sz="4" w:space="0"/>
              <w:left w:val="single" w:color="5B9BD5" w:sz="4" w:space="0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7185CD11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b/>
                <w:bCs/>
                <w:color w:val="FFFF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FFFFFF"/>
                <w:sz w:val="24"/>
                <w:szCs w:val="24"/>
                <w:lang w:val="en-US" w:eastAsia="zh-CN"/>
              </w:rPr>
              <w:t>课程安排</w:t>
            </w:r>
          </w:p>
        </w:tc>
        <w:tc>
          <w:tcPr>
            <w:tcW w:w="1985" w:type="dxa"/>
            <w:tcBorders>
              <w:top w:val="single" w:color="5B9BD5" w:sz="4" w:space="0"/>
              <w:left w:val="nil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3518F4F8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b/>
                <w:bCs/>
                <w:color w:val="FFFF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/>
                <w:sz w:val="24"/>
                <w:szCs w:val="24"/>
                <w:lang w:eastAsia="zh-CN"/>
              </w:rPr>
              <w:t>任务描述</w:t>
            </w:r>
          </w:p>
        </w:tc>
        <w:tc>
          <w:tcPr>
            <w:tcW w:w="4961" w:type="dxa"/>
            <w:tcBorders>
              <w:top w:val="single" w:color="5B9BD5" w:sz="4" w:space="0"/>
              <w:left w:val="nil"/>
              <w:bottom w:val="single" w:color="5B9BD5" w:sz="4" w:space="0"/>
              <w:right w:val="single" w:color="5B9BD5" w:sz="4" w:space="0"/>
            </w:tcBorders>
            <w:shd w:val="clear" w:color="auto" w:fill="5B9BD5"/>
            <w:vAlign w:val="center"/>
          </w:tcPr>
          <w:p w14:paraId="197AA83C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b/>
                <w:bCs/>
                <w:color w:val="FFFF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/>
                <w:sz w:val="24"/>
                <w:szCs w:val="24"/>
                <w:lang w:eastAsia="zh-CN"/>
              </w:rPr>
              <w:t>相关内容</w:t>
            </w:r>
          </w:p>
        </w:tc>
      </w:tr>
      <w:tr w14:paraId="149C8BA2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</w:trPr>
        <w:tc>
          <w:tcPr>
            <w:tcW w:w="1842" w:type="dxa"/>
            <w:shd w:val="clear" w:color="auto" w:fill="FFFFFF"/>
            <w:vAlign w:val="center"/>
          </w:tcPr>
          <w:p w14:paraId="141D4DAE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第1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/>
              </w:rPr>
              <w:t>-2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次课</w:t>
            </w:r>
          </w:p>
          <w:p w14:paraId="32D5A426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4BDCE40B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科学计算库核心技术</w:t>
            </w:r>
          </w:p>
          <w:p w14:paraId="4EA94D13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数据可视化核心技术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09FBB191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 xml:space="preserve">1. </w:t>
            </w: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eastAsia="zh-CN"/>
              </w:rPr>
              <w:t>开营，学生分组、选组长</w:t>
            </w:r>
          </w:p>
          <w:p w14:paraId="13B1DA11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2. numpy快速使用</w:t>
            </w:r>
          </w:p>
          <w:p w14:paraId="64F40C0B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3. numpy数组的索引方式</w:t>
            </w:r>
          </w:p>
          <w:p w14:paraId="14A83F2E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4. numpy中的核心函数</w:t>
            </w:r>
          </w:p>
          <w:p w14:paraId="444F71A1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5. 代码走查</w:t>
            </w:r>
          </w:p>
          <w:p w14:paraId="090F0646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6. 编写《程序员日志》</w:t>
            </w:r>
          </w:p>
          <w:p w14:paraId="20A9DBBD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. Matplotlib快速入门</w:t>
            </w:r>
          </w:p>
          <w:p w14:paraId="51032289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. 使用Matplotlib绘制可视化图表</w:t>
            </w:r>
          </w:p>
          <w:p w14:paraId="2635D2F7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. 代码走查</w:t>
            </w:r>
          </w:p>
          <w:p w14:paraId="663A275F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. 编写《程序员日志》</w:t>
            </w:r>
          </w:p>
        </w:tc>
      </w:tr>
      <w:tr w14:paraId="12A37459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</w:trPr>
        <w:tc>
          <w:tcPr>
            <w:tcW w:w="1842" w:type="dxa"/>
            <w:shd w:val="clear" w:color="auto" w:fill="FFFFFF"/>
            <w:vAlign w:val="center"/>
          </w:tcPr>
          <w:p w14:paraId="4D0A8750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第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/>
              </w:rPr>
              <w:t>3-4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次课</w:t>
            </w:r>
          </w:p>
          <w:p w14:paraId="412E6E8A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024FB3E2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数据处理核心技术</w:t>
            </w:r>
          </w:p>
          <w:p w14:paraId="2A93FBC2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算法原理和实现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04F4A51E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1. pandas快速入门</w:t>
            </w:r>
          </w:p>
          <w:p w14:paraId="296233CF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2. pandas中Series和DataFrame的基本使用</w:t>
            </w:r>
          </w:p>
          <w:p w14:paraId="541DB41D">
            <w:pPr>
              <w:widowControl w:val="0"/>
              <w:spacing w:before="0" w:after="0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3. 代码走查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4. 编写《程序员日志》</w:t>
            </w:r>
          </w:p>
          <w:p w14:paraId="154DBF22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. TF-IDF算法原理和实现</w:t>
            </w:r>
          </w:p>
          <w:p w14:paraId="6C176912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. 基于TF-IDF算法和余弦相似度实现文本相似度分析</w:t>
            </w:r>
          </w:p>
          <w:p w14:paraId="6AA9F793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. 使用scikit-learn库中的TF-IDF算法实现文本相似度分析</w:t>
            </w:r>
          </w:p>
        </w:tc>
      </w:tr>
      <w:tr w14:paraId="3E91A3C8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842" w:type="dxa"/>
            <w:vAlign w:val="center"/>
          </w:tcPr>
          <w:p w14:paraId="2433A931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第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/>
              </w:rPr>
              <w:t>5-6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次课</w:t>
            </w:r>
          </w:p>
          <w:p w14:paraId="2B837599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Align w:val="center"/>
          </w:tcPr>
          <w:p w14:paraId="354BECCB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项目开发</w:t>
            </w:r>
          </w:p>
          <w:p w14:paraId="68C317C1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961" w:type="dxa"/>
            <w:vAlign w:val="center"/>
          </w:tcPr>
          <w:p w14:paraId="6F79D5CC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1. Flask框架简介</w:t>
            </w:r>
          </w:p>
          <w:p w14:paraId="1DB42223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2. Flask框架入门基础</w:t>
            </w:r>
          </w:p>
          <w:p w14:paraId="0CA6E517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3. Echarts数据可视化</w:t>
            </w:r>
          </w:p>
          <w:p w14:paraId="69074AA0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4. 代码走查</w:t>
            </w:r>
          </w:p>
          <w:p w14:paraId="16DDDFBD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5. 编写《程序员日志》</w:t>
            </w:r>
          </w:p>
          <w:p w14:paraId="44EC0A66">
            <w:pPr>
              <w:widowControl w:val="0"/>
              <w:numPr>
                <w:ilvl w:val="0"/>
                <w:numId w:val="0"/>
              </w:numPr>
              <w:spacing w:before="0" w:after="0"/>
              <w:ind w:leftChars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职位详情数据相似度分析</w:t>
            </w:r>
          </w:p>
          <w:p w14:paraId="13555640">
            <w:pPr>
              <w:widowControl w:val="0"/>
              <w:numPr>
                <w:ilvl w:val="0"/>
                <w:numId w:val="0"/>
              </w:numPr>
              <w:spacing w:before="0" w:after="0"/>
              <w:ind w:leftChars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职位数据分析与推荐项目开发</w:t>
            </w:r>
          </w:p>
          <w:p w14:paraId="782C2E84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 xml:space="preserve"> 代码走查</w:t>
            </w:r>
          </w:p>
          <w:p w14:paraId="102BB1FC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. 编写《程序员日志》</w:t>
            </w:r>
          </w:p>
        </w:tc>
      </w:tr>
      <w:tr w14:paraId="254A0512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1842" w:type="dxa"/>
            <w:vAlign w:val="center"/>
          </w:tcPr>
          <w:p w14:paraId="3A1CD4C7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第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/>
              </w:rPr>
              <w:t>7-8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次课</w:t>
            </w:r>
          </w:p>
          <w:p w14:paraId="66DEA62E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Align w:val="center"/>
          </w:tcPr>
          <w:p w14:paraId="3940588D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项目开发</w:t>
            </w:r>
          </w:p>
          <w:p w14:paraId="288590F6">
            <w:pPr>
              <w:widowControl w:val="0"/>
              <w:spacing w:before="0" w:after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961" w:type="dxa"/>
            <w:vAlign w:val="center"/>
          </w:tcPr>
          <w:p w14:paraId="538CF5B5">
            <w:pPr>
              <w:widowControl w:val="0"/>
              <w:numPr>
                <w:ilvl w:val="0"/>
                <w:numId w:val="9"/>
              </w:numPr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职位数据分析与推荐项目开发</w:t>
            </w:r>
          </w:p>
          <w:p w14:paraId="526B7081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2. 代码走查</w:t>
            </w:r>
          </w:p>
          <w:p w14:paraId="5C5B3797">
            <w:pPr>
              <w:widowControl w:val="0"/>
              <w:spacing w:before="0" w:after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3. 编写《程序员日志》</w:t>
            </w:r>
          </w:p>
          <w:p w14:paraId="28B54579">
            <w:pPr>
              <w:widowControl w:val="0"/>
              <w:numPr>
                <w:ilvl w:val="0"/>
                <w:numId w:val="0"/>
              </w:numPr>
              <w:spacing w:before="0" w:after="0"/>
              <w:ind w:leftChars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项目评审演示答辩</w:t>
            </w:r>
          </w:p>
          <w:p w14:paraId="1106C0C4">
            <w:pPr>
              <w:widowControl w:val="0"/>
              <w:numPr>
                <w:ilvl w:val="0"/>
                <w:numId w:val="0"/>
              </w:numPr>
              <w:spacing w:before="0" w:after="0"/>
              <w:ind w:leftChars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整理、打包、提交项目代码、文档</w:t>
            </w:r>
          </w:p>
          <w:p w14:paraId="3CC17DF4">
            <w:pPr>
              <w:widowControl w:val="0"/>
              <w:numPr>
                <w:ilvl w:val="0"/>
                <w:numId w:val="0"/>
              </w:numPr>
              <w:spacing w:before="0" w:after="0"/>
              <w:ind w:leftChars="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  <w:t>实训总结</w:t>
            </w:r>
          </w:p>
        </w:tc>
      </w:tr>
    </w:tbl>
    <w:p w14:paraId="7F588629">
      <w:pPr>
        <w:rPr>
          <w:rFonts w:hint="eastAsia" w:ascii="宋体" w:hAnsi="宋体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br w:type="page"/>
      </w:r>
    </w:p>
    <w:p w14:paraId="55944DD1">
      <w:pPr>
        <w:spacing w:line="360" w:lineRule="auto"/>
        <w:ind w:firstLine="281" w:firstLineChars="100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附件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：</w:t>
      </w:r>
    </w:p>
    <w:p w14:paraId="23BC2E21">
      <w:pPr>
        <w:spacing w:line="360" w:lineRule="auto"/>
        <w:ind w:firstLine="281" w:firstLineChars="100"/>
        <w:jc w:val="center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《基于鸿蒙的移动电商APP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开发》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教学安排</w:t>
      </w:r>
    </w:p>
    <w:tbl>
      <w:tblPr>
        <w:tblStyle w:val="65"/>
        <w:tblW w:w="4998" w:type="pct"/>
        <w:tblInd w:w="0" w:type="dxa"/>
        <w:tblBorders>
          <w:top w:val="single" w:color="9CC2E5" w:sz="4" w:space="0"/>
          <w:left w:val="single" w:color="9CC2E5" w:sz="4" w:space="0"/>
          <w:bottom w:val="single" w:color="9CC2E5" w:sz="4" w:space="0"/>
          <w:right w:val="single" w:color="9CC2E5" w:sz="4" w:space="0"/>
          <w:insideH w:val="single" w:color="9CC2E5" w:sz="4" w:space="0"/>
          <w:insideV w:val="single" w:color="9CC2E5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172"/>
        <w:gridCol w:w="5428"/>
      </w:tblGrid>
      <w:tr w14:paraId="7E4D28AE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8" w:type="pct"/>
            <w:tcBorders>
              <w:top w:val="single" w:color="5B9BD5" w:sz="4" w:space="0"/>
              <w:left w:val="single" w:color="5B9BD5" w:sz="4" w:space="0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05425FD0">
            <w:pPr>
              <w:widowControl w:val="0"/>
              <w:spacing w:before="0" w:after="0"/>
              <w:jc w:val="center"/>
              <w:rPr>
                <w:rFonts w:hint="eastAsia" w:ascii="宋体" w:hAnsi="宋体"/>
                <w:b/>
                <w:bCs/>
                <w:color w:val="FFFF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FFFFFF"/>
                <w:sz w:val="24"/>
                <w:szCs w:val="24"/>
                <w:lang w:val="en-US" w:eastAsia="zh-CN"/>
              </w:rPr>
              <w:t>课程安排</w:t>
            </w:r>
          </w:p>
        </w:tc>
        <w:tc>
          <w:tcPr>
            <w:tcW w:w="1129" w:type="pct"/>
            <w:tcBorders>
              <w:top w:val="single" w:color="5B9BD5" w:sz="4" w:space="0"/>
              <w:left w:val="nil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5E626E66">
            <w:pPr>
              <w:widowControl w:val="0"/>
              <w:spacing w:before="0" w:after="0"/>
              <w:jc w:val="center"/>
              <w:rPr>
                <w:rFonts w:hint="eastAsia" w:ascii="宋体" w:hAnsi="宋体"/>
                <w:b/>
                <w:bCs/>
                <w:color w:val="FFFF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FFFFFF"/>
                <w:sz w:val="24"/>
                <w:szCs w:val="24"/>
                <w:lang w:eastAsia="zh-CN"/>
              </w:rPr>
              <w:t>任务描述</w:t>
            </w:r>
          </w:p>
        </w:tc>
        <w:tc>
          <w:tcPr>
            <w:tcW w:w="2822" w:type="pct"/>
            <w:tcBorders>
              <w:top w:val="single" w:color="5B9BD5" w:sz="4" w:space="0"/>
              <w:left w:val="nil"/>
              <w:bottom w:val="single" w:color="5B9BD5" w:sz="4" w:space="0"/>
              <w:right w:val="single" w:color="5B9BD5" w:sz="4" w:space="0"/>
            </w:tcBorders>
            <w:shd w:val="clear" w:color="auto" w:fill="5B9BD5"/>
            <w:vAlign w:val="center"/>
          </w:tcPr>
          <w:p w14:paraId="013235F8">
            <w:pPr>
              <w:widowControl w:val="0"/>
              <w:spacing w:before="0" w:after="0"/>
              <w:jc w:val="center"/>
              <w:rPr>
                <w:rFonts w:hint="eastAsia" w:ascii="宋体" w:hAnsi="宋体"/>
                <w:b/>
                <w:bCs/>
                <w:color w:val="FFFF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FFFFFF"/>
                <w:sz w:val="24"/>
                <w:szCs w:val="24"/>
                <w:lang w:eastAsia="zh-CN"/>
              </w:rPr>
              <w:t>相关内容</w:t>
            </w:r>
          </w:p>
        </w:tc>
      </w:tr>
      <w:tr w14:paraId="3A2E3962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048" w:type="pct"/>
            <w:shd w:val="clear" w:color="auto" w:fill="FFFFFF"/>
            <w:vAlign w:val="center"/>
          </w:tcPr>
          <w:p w14:paraId="711EA740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第1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/>
              </w:rPr>
              <w:t>-2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次课</w:t>
            </w:r>
          </w:p>
        </w:tc>
        <w:tc>
          <w:tcPr>
            <w:tcW w:w="1129" w:type="pct"/>
            <w:shd w:val="clear" w:color="auto" w:fill="FFFFFF"/>
            <w:vAlign w:val="center"/>
          </w:tcPr>
          <w:p w14:paraId="71821612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移动开发环境搭建</w:t>
            </w:r>
          </w:p>
          <w:p w14:paraId="46856294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常见组件与布局</w:t>
            </w:r>
          </w:p>
        </w:tc>
        <w:tc>
          <w:tcPr>
            <w:tcW w:w="2822" w:type="pct"/>
            <w:shd w:val="clear" w:color="auto" w:fill="FFFFFF"/>
            <w:vAlign w:val="center"/>
          </w:tcPr>
          <w:p w14:paraId="5786FA52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1.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项目经理介绍项目需求</w:t>
            </w:r>
          </w:p>
          <w:p w14:paraId="70A67811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2.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介绍项目实施整体安排</w:t>
            </w:r>
          </w:p>
          <w:p w14:paraId="3F955D2C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3.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需求分析</w:t>
            </w:r>
          </w:p>
          <w:p w14:paraId="0D57DD10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4.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原型设计</w:t>
            </w:r>
          </w:p>
          <w:p w14:paraId="147F07A1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5.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鸿蒙OS软件应用开发工程环境搭建</w:t>
            </w:r>
          </w:p>
          <w:p w14:paraId="5832980F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鸿蒙应用工程源码分析</w:t>
            </w:r>
          </w:p>
          <w:p w14:paraId="01BE595D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组件Text、Button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、TextField开发</w:t>
            </w:r>
          </w:p>
          <w:p w14:paraId="2623D851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9.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常用布局DirectionalLayout、DependentLayout开发</w:t>
            </w:r>
          </w:p>
        </w:tc>
      </w:tr>
      <w:tr w14:paraId="634E876C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8" w:type="pct"/>
            <w:vAlign w:val="center"/>
          </w:tcPr>
          <w:p w14:paraId="1A5C2A23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第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/>
              </w:rPr>
              <w:t>3-4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次课</w:t>
            </w:r>
          </w:p>
        </w:tc>
        <w:tc>
          <w:tcPr>
            <w:tcW w:w="1129" w:type="pct"/>
            <w:vAlign w:val="center"/>
          </w:tcPr>
          <w:p w14:paraId="673D3E8C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手机页面核心技术</w:t>
            </w:r>
          </w:p>
          <w:p w14:paraId="3945B635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项目开发</w:t>
            </w:r>
          </w:p>
        </w:tc>
        <w:tc>
          <w:tcPr>
            <w:tcW w:w="2822" w:type="pct"/>
            <w:vAlign w:val="center"/>
          </w:tcPr>
          <w:p w14:paraId="09CC940C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Ability概述</w:t>
            </w:r>
          </w:p>
          <w:p w14:paraId="214F6B3D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2.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Page Ability生命周期</w:t>
            </w:r>
          </w:p>
          <w:p w14:paraId="2656F7EB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3.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Page Ability创建、跳转、数据传递</w:t>
            </w:r>
          </w:p>
          <w:p w14:paraId="203EDCB5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. 拼夕夕端业务逻辑分析</w:t>
            </w:r>
          </w:p>
          <w:p w14:paraId="1F0CFBB2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 登录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功能分析；</w:t>
            </w:r>
          </w:p>
          <w:p w14:paraId="14AC8011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.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UI设计与实现；</w:t>
            </w:r>
          </w:p>
          <w:p w14:paraId="40C54237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.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登录功能实现；</w:t>
            </w:r>
          </w:p>
          <w:p w14:paraId="1A92DEC8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.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自动登录实现</w:t>
            </w:r>
          </w:p>
        </w:tc>
      </w:tr>
      <w:tr w14:paraId="081422AD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1048" w:type="pct"/>
            <w:vAlign w:val="center"/>
          </w:tcPr>
          <w:p w14:paraId="42C1BC69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第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/>
              </w:rPr>
              <w:t>5-6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次课</w:t>
            </w:r>
          </w:p>
          <w:p w14:paraId="4B23B433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29" w:type="pct"/>
            <w:vAlign w:val="center"/>
          </w:tcPr>
          <w:p w14:paraId="44965716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项目开发</w:t>
            </w:r>
          </w:p>
          <w:p w14:paraId="2693A122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822" w:type="pct"/>
            <w:vAlign w:val="center"/>
          </w:tcPr>
          <w:p w14:paraId="4CE90386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1. 主模块功能分析；</w:t>
            </w:r>
          </w:p>
          <w:p w14:paraId="3E298D1C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2. 主模块框架UI设计与实现；</w:t>
            </w:r>
          </w:p>
          <w:p w14:paraId="30089431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>3.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 xml:space="preserve"> Fraction创建及布局加载</w:t>
            </w:r>
          </w:p>
          <w:p w14:paraId="588F7724">
            <w:pPr>
              <w:widowControl w:val="0"/>
              <w:spacing w:before="0" w:after="0" w:line="276" w:lineRule="auto"/>
              <w:jc w:val="both"/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4.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Fraction导航功能实现</w:t>
            </w:r>
          </w:p>
          <w:p w14:paraId="134715F6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.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注册U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>I页面设计</w:t>
            </w:r>
          </w:p>
        </w:tc>
      </w:tr>
      <w:tr w14:paraId="1263977E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1048" w:type="pct"/>
            <w:vAlign w:val="center"/>
          </w:tcPr>
          <w:p w14:paraId="3210EB85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第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/>
              </w:rPr>
              <w:t>7-8</w:t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次课</w:t>
            </w:r>
          </w:p>
        </w:tc>
        <w:tc>
          <w:tcPr>
            <w:tcW w:w="1129" w:type="pct"/>
            <w:vAlign w:val="center"/>
          </w:tcPr>
          <w:p w14:paraId="39F0EE32">
            <w:pPr>
              <w:widowControl w:val="0"/>
              <w:spacing w:before="0" w:after="0"/>
              <w:jc w:val="center"/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eastAsia="zh-CN"/>
              </w:rPr>
              <w:t>项目开发</w:t>
            </w:r>
          </w:p>
        </w:tc>
        <w:tc>
          <w:tcPr>
            <w:tcW w:w="2822" w:type="pct"/>
            <w:vAlign w:val="center"/>
          </w:tcPr>
          <w:p w14:paraId="117405D1">
            <w:pPr>
              <w:widowControl w:val="0"/>
              <w:numPr>
                <w:ilvl w:val="0"/>
                <w:numId w:val="0"/>
              </w:numPr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注册功能实现</w:t>
            </w:r>
          </w:p>
          <w:p w14:paraId="4A1B9924">
            <w:pPr>
              <w:widowControl w:val="0"/>
              <w:numPr>
                <w:ilvl w:val="0"/>
                <w:numId w:val="10"/>
              </w:numPr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添加购物车功能</w:t>
            </w:r>
          </w:p>
          <w:p w14:paraId="650D63DB">
            <w:pPr>
              <w:widowControl w:val="0"/>
              <w:spacing w:before="0" w:after="0" w:line="276" w:lineRule="auto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eastAsia="zh-CN"/>
              </w:rPr>
              <w:t xml:space="preserve">.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技术总结，答疑解惑</w:t>
            </w:r>
          </w:p>
        </w:tc>
      </w:tr>
    </w:tbl>
    <w:p w14:paraId="687A39AA">
      <w:pPr>
        <w:rPr>
          <w:rFonts w:hint="eastAsia" w:ascii="宋体" w:hAnsi="宋体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br w:type="page"/>
      </w:r>
    </w:p>
    <w:p w14:paraId="31888DBF">
      <w:pPr>
        <w:spacing w:line="360" w:lineRule="auto"/>
        <w:jc w:val="left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五：</w:t>
      </w:r>
    </w:p>
    <w:p w14:paraId="1AF8E3AE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:kern w:val="2"/>
          <w:sz w:val="28"/>
          <w:szCs w:val="28"/>
          <w:highlight w:val="none"/>
          <w:shd w:val="clear" w:color="auto" w:fill="FFFFFF"/>
          <w:vertAlign w:val="baseline"/>
          <w:lang w:val="en-US" w:eastAsia="zh-CN" w:bidi="ar-SA"/>
          <w14:textFill>
            <w14:solidFill>
              <w14:schemeClr w14:val="tx1"/>
            </w14:solidFill>
          </w14:textFill>
        </w:rPr>
        <w:t>《智能机器人流程自动化「RPA+AI」技术前沿与应用场景实训》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教学安排</w:t>
      </w:r>
    </w:p>
    <w:tbl>
      <w:tblPr>
        <w:tblStyle w:val="65"/>
        <w:tblW w:w="4993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157"/>
        <w:gridCol w:w="7112"/>
      </w:tblGrid>
      <w:tr w14:paraId="14948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96" w:type="pct"/>
            <w:shd w:val="clear" w:color="auto" w:fill="5B9BD5" w:themeFill="accent5"/>
            <w:noWrap w:val="0"/>
            <w:vAlign w:val="top"/>
          </w:tcPr>
          <w:p w14:paraId="502F8B4E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课次</w:t>
            </w:r>
          </w:p>
        </w:tc>
        <w:tc>
          <w:tcPr>
            <w:tcW w:w="602" w:type="pct"/>
            <w:shd w:val="clear" w:color="auto" w:fill="5B9BD5" w:themeFill="accent5"/>
            <w:noWrap w:val="0"/>
            <w:vAlign w:val="top"/>
          </w:tcPr>
          <w:p w14:paraId="6FA440A9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课程标题</w:t>
            </w:r>
          </w:p>
        </w:tc>
        <w:tc>
          <w:tcPr>
            <w:tcW w:w="3700" w:type="pct"/>
            <w:shd w:val="clear" w:color="auto" w:fill="5B9BD5" w:themeFill="accent5"/>
            <w:noWrap w:val="0"/>
            <w:vAlign w:val="top"/>
          </w:tcPr>
          <w:p w14:paraId="0FD50016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>详细内容</w:t>
            </w:r>
          </w:p>
        </w:tc>
      </w:tr>
      <w:tr w14:paraId="4D02F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pct"/>
            <w:noWrap w:val="0"/>
            <w:vAlign w:val="center"/>
          </w:tcPr>
          <w:p w14:paraId="4582F0E5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第1次课</w:t>
            </w:r>
          </w:p>
        </w:tc>
        <w:tc>
          <w:tcPr>
            <w:tcW w:w="602" w:type="pct"/>
            <w:noWrap w:val="0"/>
            <w:vAlign w:val="center"/>
          </w:tcPr>
          <w:p w14:paraId="0A18F678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RPA基础课程</w:t>
            </w:r>
          </w:p>
        </w:tc>
        <w:tc>
          <w:tcPr>
            <w:tcW w:w="3700" w:type="pct"/>
            <w:noWrap w:val="0"/>
            <w:vAlign w:val="top"/>
          </w:tcPr>
          <w:p w14:paraId="5BDC5D76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(1)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项目启动会</w:t>
            </w:r>
          </w:p>
          <w:p w14:paraId="628E3A1E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(2)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RPA应用案例介绍</w:t>
            </w:r>
          </w:p>
          <w:p w14:paraId="4C62D3E7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3).RPA概念全面解析</w:t>
            </w:r>
          </w:p>
          <w:p w14:paraId="0FB57985">
            <w:pPr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4).实践设计器、执行器及应用场景，掌握RPA学习路径</w:t>
            </w:r>
          </w:p>
        </w:tc>
      </w:tr>
      <w:tr w14:paraId="21039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696" w:type="pct"/>
            <w:noWrap w:val="0"/>
            <w:vAlign w:val="center"/>
          </w:tcPr>
          <w:p w14:paraId="05D2D5E9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第2次课</w:t>
            </w:r>
          </w:p>
        </w:tc>
        <w:tc>
          <w:tcPr>
            <w:tcW w:w="602" w:type="pct"/>
            <w:noWrap w:val="0"/>
            <w:vAlign w:val="center"/>
          </w:tcPr>
          <w:p w14:paraId="0CC5286E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RPA语法教学与实操应用</w:t>
            </w:r>
          </w:p>
        </w:tc>
        <w:tc>
          <w:tcPr>
            <w:tcW w:w="3700" w:type="pct"/>
            <w:noWrap w:val="0"/>
            <w:vAlign w:val="top"/>
          </w:tcPr>
          <w:p w14:paraId="642364E0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1).操作类语法学习</w:t>
            </w:r>
          </w:p>
          <w:p w14:paraId="042233C8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2).逻辑类语法学习</w:t>
            </w:r>
          </w:p>
          <w:p w14:paraId="0ABD2948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3).语法操作实训练习</w:t>
            </w:r>
          </w:p>
          <w:p w14:paraId="32EF37C8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4).小组编写分享与总结</w:t>
            </w:r>
          </w:p>
        </w:tc>
      </w:tr>
      <w:tr w14:paraId="2F222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pct"/>
            <w:noWrap w:val="0"/>
            <w:vAlign w:val="center"/>
          </w:tcPr>
          <w:p w14:paraId="6CC26B7D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第3次课</w:t>
            </w:r>
          </w:p>
        </w:tc>
        <w:tc>
          <w:tcPr>
            <w:tcW w:w="602" w:type="pct"/>
            <w:noWrap w:val="0"/>
            <w:vAlign w:val="center"/>
          </w:tcPr>
          <w:p w14:paraId="7E00E965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RPA实训案例练习</w:t>
            </w:r>
          </w:p>
        </w:tc>
        <w:tc>
          <w:tcPr>
            <w:tcW w:w="3700" w:type="pct"/>
            <w:noWrap w:val="0"/>
            <w:vAlign w:val="top"/>
          </w:tcPr>
          <w:p w14:paraId="25F85EEF">
            <w:pPr>
              <w:spacing w:line="360" w:lineRule="auto"/>
              <w:ind w:hanging="68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1).RPA调用AIGC模型实训</w:t>
            </w:r>
          </w:p>
          <w:p w14:paraId="7404048A">
            <w:pPr>
              <w:spacing w:line="360" w:lineRule="auto"/>
              <w:ind w:hanging="68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2).RPA多渠道信息抓取实训</w:t>
            </w:r>
          </w:p>
          <w:p w14:paraId="094BECB5">
            <w:pPr>
              <w:spacing w:line="360" w:lineRule="auto"/>
              <w:ind w:hanging="68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3).RPA学习生活类应用实训</w:t>
            </w:r>
          </w:p>
          <w:p w14:paraId="22CC4445">
            <w:pPr>
              <w:spacing w:line="360" w:lineRule="auto"/>
              <w:ind w:hanging="686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4).小组编写分享与总结</w:t>
            </w:r>
          </w:p>
        </w:tc>
      </w:tr>
      <w:tr w14:paraId="6B526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pct"/>
            <w:noWrap w:val="0"/>
            <w:vAlign w:val="center"/>
          </w:tcPr>
          <w:p w14:paraId="62F4C262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第4次课</w:t>
            </w:r>
          </w:p>
        </w:tc>
        <w:tc>
          <w:tcPr>
            <w:tcW w:w="602" w:type="pct"/>
            <w:noWrap w:val="0"/>
            <w:vAlign w:val="center"/>
          </w:tcPr>
          <w:p w14:paraId="5A8D3220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RPA语法进阶与实操应用</w:t>
            </w:r>
          </w:p>
        </w:tc>
        <w:tc>
          <w:tcPr>
            <w:tcW w:w="3700" w:type="pct"/>
            <w:noWrap w:val="0"/>
            <w:vAlign w:val="top"/>
          </w:tcPr>
          <w:p w14:paraId="57CE928B">
            <w:pPr>
              <w:spacing w:line="360" w:lineRule="auto"/>
              <w:ind w:hanging="68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1).扩展语法学习</w:t>
            </w:r>
          </w:p>
          <w:p w14:paraId="568226D9">
            <w:pPr>
              <w:spacing w:line="360" w:lineRule="auto"/>
              <w:ind w:hanging="686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2).逻辑语法学习</w:t>
            </w:r>
          </w:p>
          <w:p w14:paraId="6CD65AF0">
            <w:pPr>
              <w:spacing w:line="360" w:lineRule="auto"/>
              <w:ind w:left="141" w:hanging="9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3).流程运用、元素获取进阶，识别元素Xpath</w:t>
            </w:r>
          </w:p>
          <w:p w14:paraId="7614AD13">
            <w:pPr>
              <w:spacing w:line="360" w:lineRule="auto"/>
              <w:ind w:hanging="686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4).小组编写分享与总结</w:t>
            </w:r>
          </w:p>
        </w:tc>
      </w:tr>
      <w:tr w14:paraId="6B6C9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pct"/>
            <w:noWrap w:val="0"/>
            <w:vAlign w:val="center"/>
          </w:tcPr>
          <w:p w14:paraId="7DDB080D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第5次课</w:t>
            </w:r>
          </w:p>
        </w:tc>
        <w:tc>
          <w:tcPr>
            <w:tcW w:w="602" w:type="pct"/>
            <w:noWrap w:val="0"/>
            <w:vAlign w:val="center"/>
          </w:tcPr>
          <w:p w14:paraId="3CF8EC56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RPA实训进阶练习</w:t>
            </w:r>
          </w:p>
        </w:tc>
        <w:tc>
          <w:tcPr>
            <w:tcW w:w="3700" w:type="pct"/>
            <w:noWrap w:val="0"/>
            <w:vAlign w:val="top"/>
          </w:tcPr>
          <w:p w14:paraId="227B7B0A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1).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RPA常用扩展工具：组件</w:t>
            </w:r>
          </w:p>
          <w:p w14:paraId="166A8FC8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2).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时间戳获取方式介绍</w:t>
            </w:r>
          </w:p>
          <w:p w14:paraId="429F4C6A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3).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Excel表格填写与场景实训</w:t>
            </w:r>
          </w:p>
          <w:p w14:paraId="1403C1CE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4).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自动发送邮件与场景实训</w:t>
            </w:r>
          </w:p>
        </w:tc>
      </w:tr>
      <w:tr w14:paraId="484F1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atLeast"/>
        </w:trPr>
        <w:tc>
          <w:tcPr>
            <w:tcW w:w="696" w:type="pct"/>
            <w:noWrap w:val="0"/>
            <w:vAlign w:val="center"/>
          </w:tcPr>
          <w:p w14:paraId="2AC42F6E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1" w:name="_GoBack" w:colFirst="0" w:colLast="1"/>
            <w:r>
              <w:rPr>
                <w:rFonts w:hint="eastAsia" w:ascii="宋体" w:hAnsi="宋体" w:eastAsia="宋体" w:cs="宋体"/>
                <w:sz w:val="21"/>
                <w:szCs w:val="21"/>
              </w:rPr>
              <w:t>第6次课</w:t>
            </w:r>
          </w:p>
        </w:tc>
        <w:tc>
          <w:tcPr>
            <w:tcW w:w="602" w:type="pct"/>
            <w:noWrap w:val="0"/>
            <w:vAlign w:val="center"/>
          </w:tcPr>
          <w:p w14:paraId="72407183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RPA实训进阶练习</w:t>
            </w:r>
          </w:p>
        </w:tc>
        <w:tc>
          <w:tcPr>
            <w:tcW w:w="3700" w:type="pct"/>
            <w:noWrap w:val="0"/>
            <w:vAlign w:val="top"/>
          </w:tcPr>
          <w:p w14:paraId="38D5E75B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1).RPA高级开发思路的介绍</w:t>
            </w:r>
          </w:p>
          <w:p w14:paraId="1DE99E36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2).数据分析自动化与场景实训</w:t>
            </w:r>
          </w:p>
          <w:p w14:paraId="56A1C80E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3).新媒体舆情管理与场景实训</w:t>
            </w:r>
          </w:p>
        </w:tc>
      </w:tr>
      <w:tr w14:paraId="2FD95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pct"/>
            <w:noWrap w:val="0"/>
            <w:vAlign w:val="center"/>
          </w:tcPr>
          <w:p w14:paraId="7396694B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第7次课</w:t>
            </w:r>
          </w:p>
        </w:tc>
        <w:tc>
          <w:tcPr>
            <w:tcW w:w="602" w:type="pct"/>
            <w:noWrap w:val="0"/>
            <w:vAlign w:val="center"/>
          </w:tcPr>
          <w:p w14:paraId="60404E22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RPA实训进阶练习</w:t>
            </w:r>
          </w:p>
        </w:tc>
        <w:tc>
          <w:tcPr>
            <w:tcW w:w="3700" w:type="pct"/>
            <w:noWrap w:val="0"/>
            <w:vAlign w:val="top"/>
          </w:tcPr>
          <w:p w14:paraId="45F641EA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1).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财务数据自动化与场景实训</w:t>
            </w:r>
          </w:p>
          <w:p w14:paraId="3163F0F2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2).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新媒体多平台管理与场景实训</w:t>
            </w:r>
          </w:p>
          <w:p w14:paraId="4BBD1B1E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3).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数据填报自动化与场景实训</w:t>
            </w:r>
          </w:p>
        </w:tc>
      </w:tr>
      <w:tr w14:paraId="79613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pct"/>
            <w:noWrap w:val="0"/>
            <w:vAlign w:val="center"/>
          </w:tcPr>
          <w:p w14:paraId="4B27904D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第8次课</w:t>
            </w:r>
          </w:p>
        </w:tc>
        <w:tc>
          <w:tcPr>
            <w:tcW w:w="602" w:type="pct"/>
            <w:noWrap w:val="0"/>
            <w:vAlign w:val="center"/>
          </w:tcPr>
          <w:p w14:paraId="7F7D2635">
            <w:pPr>
              <w:spacing w:before="156" w:beforeLines="50" w:after="156" w:afterLines="50" w:line="360" w:lineRule="auto"/>
              <w:ind w:lef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课程互动分享与结课考试</w:t>
            </w:r>
          </w:p>
        </w:tc>
        <w:tc>
          <w:tcPr>
            <w:tcW w:w="3700" w:type="pct"/>
            <w:noWrap w:val="0"/>
            <w:vAlign w:val="top"/>
          </w:tcPr>
          <w:p w14:paraId="70414C07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1).整理项目资料</w:t>
            </w:r>
          </w:p>
          <w:p w14:paraId="0D361A9B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2).各小组完成结课PPT</w:t>
            </w:r>
          </w:p>
          <w:p w14:paraId="303FF508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3).各小组分享课程成果</w:t>
            </w:r>
          </w:p>
          <w:p w14:paraId="4CFF6431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4).结课考试</w:t>
            </w:r>
          </w:p>
          <w:p w14:paraId="5D3A0E9F">
            <w:pPr>
              <w:spacing w:line="360" w:lineRule="auto"/>
              <w:ind w:hanging="73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5).实训总结</w:t>
            </w:r>
          </w:p>
        </w:tc>
      </w:tr>
      <w:bookmarkEnd w:id="1"/>
    </w:tbl>
    <w:p w14:paraId="3B558AD1">
      <w:pPr>
        <w:rPr>
          <w:rFonts w:hint="eastAsia" w:ascii="仿宋" w:hAnsi="仿宋" w:eastAsia="仿宋" w:cs="仿宋"/>
          <w:szCs w:val="24"/>
        </w:rPr>
      </w:pPr>
      <w:r>
        <w:rPr>
          <w:rFonts w:hint="eastAsia" w:ascii="仿宋" w:hAnsi="仿宋" w:eastAsia="仿宋" w:cs="仿宋"/>
          <w:szCs w:val="24"/>
        </w:rPr>
        <w:br w:type="page"/>
      </w:r>
    </w:p>
    <w:p w14:paraId="0FE24EE4">
      <w:pPr>
        <w:spacing w:line="360" w:lineRule="auto"/>
        <w:rPr>
          <w:rFonts w:hint="eastAsia" w:ascii="宋体" w:hAnsi="宋体"/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附件</w:t>
      </w:r>
      <w:bookmarkStart w:id="0" w:name="_Hlk178104277"/>
      <w:r>
        <w:rPr>
          <w:rFonts w:hint="eastAsia" w:ascii="宋体" w:hAnsi="宋体"/>
          <w:b/>
          <w:sz w:val="28"/>
          <w:szCs w:val="28"/>
          <w:lang w:val="en-US" w:eastAsia="zh-CN"/>
        </w:rPr>
        <w:t>六</w:t>
      </w:r>
      <w:r>
        <w:rPr>
          <w:rFonts w:hint="eastAsia" w:ascii="宋体" w:hAnsi="宋体"/>
          <w:b/>
          <w:sz w:val="28"/>
          <w:szCs w:val="28"/>
          <w:lang w:eastAsia="zh-CN"/>
        </w:rPr>
        <w:t>：</w:t>
      </w:r>
      <w:bookmarkEnd w:id="0"/>
    </w:p>
    <w:p w14:paraId="14E68C6D">
      <w:pPr>
        <w:spacing w:line="360" w:lineRule="auto"/>
        <w:jc w:val="center"/>
        <w:rPr>
          <w:rFonts w:hint="default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>《</w:t>
      </w:r>
      <w:r>
        <w:rPr>
          <w:rFonts w:ascii="宋体" w:hAnsi="宋体"/>
          <w:b/>
          <w:bCs/>
          <w:sz w:val="28"/>
          <w:szCs w:val="28"/>
          <w:lang w:eastAsia="zh-CN"/>
        </w:rPr>
        <w:t>智能产业数据集构建与应用实践</w:t>
      </w:r>
      <w:r>
        <w:rPr>
          <w:rFonts w:hint="eastAsia" w:ascii="宋体" w:hAnsi="宋体"/>
          <w:b/>
          <w:sz w:val="28"/>
          <w:szCs w:val="28"/>
          <w:lang w:eastAsia="zh-CN"/>
        </w:rPr>
        <w:t>》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教学安排</w:t>
      </w:r>
    </w:p>
    <w:tbl>
      <w:tblPr>
        <w:tblStyle w:val="65"/>
        <w:tblW w:w="9216" w:type="dxa"/>
        <w:tblInd w:w="232" w:type="dxa"/>
        <w:tblBorders>
          <w:top w:val="single" w:color="9CC2E5" w:sz="4" w:space="0"/>
          <w:left w:val="single" w:color="9CC2E5" w:sz="4" w:space="0"/>
          <w:bottom w:val="single" w:color="9CC2E5" w:sz="4" w:space="0"/>
          <w:right w:val="single" w:color="9CC2E5" w:sz="4" w:space="0"/>
          <w:insideH w:val="single" w:color="9CC2E5" w:sz="4" w:space="0"/>
          <w:insideV w:val="single" w:color="9CC2E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4240"/>
        <w:gridCol w:w="3431"/>
      </w:tblGrid>
      <w:tr w14:paraId="6E925684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545" w:type="dxa"/>
            <w:tcBorders>
              <w:top w:val="single" w:color="5B9BD5" w:sz="4" w:space="0"/>
              <w:left w:val="single" w:color="5B9BD5" w:sz="4" w:space="0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6BA60058">
            <w:pPr>
              <w:pStyle w:val="77"/>
              <w:ind w:firstLine="0" w:firstLineChars="0"/>
              <w:jc w:val="center"/>
              <w:rPr>
                <w:rFonts w:hint="eastAsia" w:ascii="宋体" w:hAnsi="宋体"/>
                <w:b/>
                <w:bCs/>
                <w:color w:val="FFFFFF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FFFF"/>
                <w:kern w:val="0"/>
                <w:sz w:val="21"/>
                <w:szCs w:val="21"/>
              </w:rPr>
              <w:t>共32学时</w:t>
            </w:r>
          </w:p>
        </w:tc>
        <w:tc>
          <w:tcPr>
            <w:tcW w:w="4240" w:type="dxa"/>
            <w:tcBorders>
              <w:top w:val="single" w:color="5B9BD5" w:sz="4" w:space="0"/>
              <w:left w:val="nil"/>
              <w:bottom w:val="single" w:color="5B9BD5" w:sz="4" w:space="0"/>
              <w:right w:val="nil"/>
            </w:tcBorders>
            <w:shd w:val="clear" w:color="auto" w:fill="5B9BD5"/>
            <w:vAlign w:val="center"/>
          </w:tcPr>
          <w:p w14:paraId="5A682C80">
            <w:pPr>
              <w:pStyle w:val="77"/>
              <w:ind w:firstLine="0" w:firstLineChars="0"/>
              <w:jc w:val="center"/>
              <w:rPr>
                <w:rFonts w:hint="eastAsia" w:ascii="宋体" w:hAnsi="宋体"/>
                <w:b/>
                <w:bCs/>
                <w:color w:val="FFFFFF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FFFF"/>
                <w:kern w:val="0"/>
                <w:sz w:val="21"/>
                <w:szCs w:val="21"/>
              </w:rPr>
              <w:t>任务描述</w:t>
            </w:r>
          </w:p>
        </w:tc>
        <w:tc>
          <w:tcPr>
            <w:tcW w:w="3431" w:type="dxa"/>
            <w:tcBorders>
              <w:top w:val="single" w:color="5B9BD5" w:sz="4" w:space="0"/>
              <w:left w:val="nil"/>
              <w:bottom w:val="single" w:color="5B9BD5" w:sz="4" w:space="0"/>
              <w:right w:val="single" w:color="5B9BD5" w:sz="4" w:space="0"/>
            </w:tcBorders>
            <w:shd w:val="clear" w:color="auto" w:fill="5B9BD5"/>
            <w:vAlign w:val="center"/>
          </w:tcPr>
          <w:p w14:paraId="69800024">
            <w:pPr>
              <w:pStyle w:val="77"/>
              <w:ind w:firstLine="0" w:firstLineChars="0"/>
              <w:jc w:val="center"/>
              <w:rPr>
                <w:rFonts w:hint="eastAsia" w:ascii="宋体" w:hAnsi="宋体"/>
                <w:b/>
                <w:bCs/>
                <w:color w:val="FFFFFF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FFFFFF"/>
                <w:kern w:val="0"/>
                <w:sz w:val="21"/>
                <w:szCs w:val="21"/>
              </w:rPr>
              <w:t>相关内容</w:t>
            </w:r>
          </w:p>
        </w:tc>
      </w:tr>
      <w:tr w14:paraId="2E1C848D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45" w:type="dxa"/>
            <w:shd w:val="clear" w:color="auto" w:fill="FFFFFF"/>
            <w:vAlign w:val="center"/>
          </w:tcPr>
          <w:p w14:paraId="47B2BE74">
            <w:pPr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第1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-2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次课</w:t>
            </w:r>
          </w:p>
          <w:p w14:paraId="7F0E064D">
            <w:pPr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（数据采集与预处理）</w:t>
            </w:r>
          </w:p>
        </w:tc>
        <w:tc>
          <w:tcPr>
            <w:tcW w:w="4240" w:type="dxa"/>
            <w:shd w:val="clear" w:color="auto" w:fill="FFFFFF"/>
            <w:vAlign w:val="center"/>
          </w:tcPr>
          <w:p w14:paraId="029DCFB2">
            <w:pPr>
              <w:adjustRightInd w:val="0"/>
              <w:snapToGrid w:val="0"/>
              <w:spacing w:before="0" w:after="0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任务1：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设计智能零售数据采集方案</w:t>
            </w:r>
          </w:p>
          <w:p w14:paraId="7B359FCD">
            <w:pPr>
              <w:adjustRightInd w:val="0"/>
              <w:snapToGrid w:val="0"/>
              <w:spacing w:before="0" w:after="0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任务2：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使用Python爬取公开电商数据</w:t>
            </w:r>
          </w:p>
          <w:p w14:paraId="534067E5">
            <w:pPr>
              <w:adjustRightInd w:val="0"/>
              <w:snapToGrid w:val="0"/>
              <w:spacing w:before="0" w:after="0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任务3：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通过API接口采集物流信息</w:t>
            </w:r>
          </w:p>
          <w:p w14:paraId="68DEA6AA">
            <w:pPr>
              <w:adjustRightInd w:val="0"/>
              <w:snapToGrid w:val="0"/>
              <w:spacing w:before="0" w:after="0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任务4：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清洗采集到的重复与缺失数据</w:t>
            </w:r>
          </w:p>
          <w:p w14:paraId="5814BE05">
            <w:pPr>
              <w:adjustRightInd w:val="0"/>
              <w:snapToGrid w:val="0"/>
              <w:spacing w:before="0" w:after="0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任务5：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标准化数据格式（JSON/CSV转换）</w:t>
            </w:r>
          </w:p>
        </w:tc>
        <w:tc>
          <w:tcPr>
            <w:tcW w:w="3431" w:type="dxa"/>
            <w:shd w:val="clear" w:color="auto" w:fill="FFFFFF"/>
            <w:vAlign w:val="center"/>
          </w:tcPr>
          <w:p w14:paraId="07F82976">
            <w:pPr>
              <w:jc w:val="both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案例1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：某电商平台用户行为数据采集</w:t>
            </w:r>
          </w:p>
          <w:p w14:paraId="565B4086">
            <w:pPr>
              <w:jc w:val="both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案例2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：工业传感器时序数据清洗与对齐</w:t>
            </w:r>
          </w:p>
          <w:p w14:paraId="2ECA9E02">
            <w:pPr>
              <w:jc w:val="both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976397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545" w:type="dxa"/>
            <w:vAlign w:val="center"/>
          </w:tcPr>
          <w:p w14:paraId="05450EE4">
            <w:pPr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3-4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次课</w:t>
            </w:r>
          </w:p>
          <w:p w14:paraId="1715D630">
            <w:pPr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（数据标注与质量管控）</w:t>
            </w:r>
          </w:p>
        </w:tc>
        <w:tc>
          <w:tcPr>
            <w:tcW w:w="4240" w:type="dxa"/>
            <w:vAlign w:val="center"/>
          </w:tcPr>
          <w:p w14:paraId="382D1B8E">
            <w:pPr>
              <w:adjustRightInd w:val="0"/>
              <w:snapToGrid w:val="0"/>
              <w:spacing w:before="0" w:after="0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任务1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：制定图像分类标注规范（如医疗影像）</w:t>
            </w:r>
          </w:p>
          <w:p w14:paraId="3586E3EA">
            <w:pPr>
              <w:adjustRightInd w:val="0"/>
              <w:snapToGrid w:val="0"/>
              <w:spacing w:before="0" w:after="0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任务2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：使用LabelImg标注目标检测数据集</w:t>
            </w:r>
          </w:p>
          <w:p w14:paraId="12E24CDF">
            <w:pPr>
              <w:adjustRightInd w:val="0"/>
              <w:snapToGrid w:val="0"/>
              <w:spacing w:before="0" w:after="0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任务3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：文本数据标注（情感分析/实体识别）</w:t>
            </w:r>
          </w:p>
          <w:p w14:paraId="0EABB7B8">
            <w:pPr>
              <w:adjustRightInd w:val="0"/>
              <w:snapToGrid w:val="0"/>
              <w:spacing w:before="0" w:after="0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任务4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：设计标注质量抽检流程</w:t>
            </w:r>
          </w:p>
          <w:p w14:paraId="3BC6B56C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任务5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：修复低质量标注（如模糊边界修正）</w:t>
            </w:r>
          </w:p>
        </w:tc>
        <w:tc>
          <w:tcPr>
            <w:tcW w:w="3431" w:type="dxa"/>
            <w:vAlign w:val="center"/>
          </w:tcPr>
          <w:p w14:paraId="40043A8A">
            <w:pPr>
              <w:jc w:val="both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案例1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：自动驾驶场景下的多目标标注</w:t>
            </w:r>
          </w:p>
          <w:p w14:paraId="7D468C2E">
            <w:pPr>
              <w:jc w:val="both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案例2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：金融客服对话文本意图分类标注</w:t>
            </w:r>
          </w:p>
          <w:p w14:paraId="512ABCBC">
            <w:pPr>
              <w:jc w:val="both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74E124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545" w:type="dxa"/>
            <w:shd w:val="clear" w:color="auto" w:fill="FFFFFF"/>
            <w:vAlign w:val="center"/>
          </w:tcPr>
          <w:p w14:paraId="322C5405">
            <w:pPr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5-6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次课</w:t>
            </w:r>
          </w:p>
          <w:p w14:paraId="1DD49C42">
            <w:pPr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（数据集构建与版本管理）</w:t>
            </w:r>
          </w:p>
        </w:tc>
        <w:tc>
          <w:tcPr>
            <w:tcW w:w="4240" w:type="dxa"/>
            <w:shd w:val="clear" w:color="auto" w:fill="FFFFFF"/>
            <w:vAlign w:val="center"/>
          </w:tcPr>
          <w:p w14:paraId="4F62F246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任务1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：合并多来源数据（采集+标注+公开数据）</w:t>
            </w:r>
          </w:p>
          <w:p w14:paraId="21F547F1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任务2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：划分训练集/验证集/测试集</w:t>
            </w:r>
          </w:p>
          <w:p w14:paraId="59D59A3A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任务3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：使用DVC管理数据集版本</w:t>
            </w:r>
          </w:p>
          <w:p w14:paraId="007B41F5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任务4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：构建数据集文档（README/数据字典）</w:t>
            </w:r>
          </w:p>
        </w:tc>
        <w:tc>
          <w:tcPr>
            <w:tcW w:w="3431" w:type="dxa"/>
            <w:shd w:val="clear" w:color="auto" w:fill="FFFFFF"/>
            <w:vAlign w:val="center"/>
          </w:tcPr>
          <w:p w14:paraId="5CE00328">
            <w:pPr>
              <w:jc w:val="both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案例1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：智慧城市交通流量数据集构建</w:t>
            </w:r>
          </w:p>
          <w:p w14:paraId="18E5EE1A">
            <w:pPr>
              <w:jc w:val="both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案例2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：医疗影像数据集匿名化处理</w:t>
            </w:r>
          </w:p>
          <w:p w14:paraId="139E0D67">
            <w:pPr>
              <w:jc w:val="both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96426A">
        <w:tblPrEx>
          <w:tblBorders>
            <w:top w:val="single" w:color="9CC2E5" w:sz="4" w:space="0"/>
            <w:left w:val="single" w:color="9CC2E5" w:sz="4" w:space="0"/>
            <w:bottom w:val="single" w:color="9CC2E5" w:sz="4" w:space="0"/>
            <w:right w:val="single" w:color="9CC2E5" w:sz="4" w:space="0"/>
            <w:insideH w:val="single" w:color="9CC2E5" w:sz="4" w:space="0"/>
            <w:insideV w:val="single" w:color="9CC2E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545" w:type="dxa"/>
            <w:vAlign w:val="center"/>
          </w:tcPr>
          <w:p w14:paraId="0E3BE778">
            <w:pPr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7-8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次课</w:t>
            </w:r>
          </w:p>
          <w:p w14:paraId="6BEDF44F">
            <w:pPr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（数据集应用与模型优化）</w:t>
            </w:r>
          </w:p>
        </w:tc>
        <w:tc>
          <w:tcPr>
            <w:tcW w:w="4240" w:type="dxa"/>
            <w:vAlign w:val="center"/>
          </w:tcPr>
          <w:p w14:paraId="28A5A621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任务1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：自定义数据集</w:t>
            </w:r>
          </w:p>
          <w:p w14:paraId="75E30153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任务2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：训练简单分类模型</w:t>
            </w:r>
          </w:p>
          <w:p w14:paraId="20B6B5FB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任务3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：分析模型误差与数据分布偏差</w:t>
            </w:r>
          </w:p>
          <w:p w14:paraId="1C701628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任务4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：通过数据增强提升模型鲁棒性</w:t>
            </w:r>
          </w:p>
          <w:p w14:paraId="22C2752C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任务5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：制定数据集迭代更新计划</w:t>
            </w:r>
          </w:p>
        </w:tc>
        <w:tc>
          <w:tcPr>
            <w:tcW w:w="3431" w:type="dxa"/>
            <w:vAlign w:val="center"/>
          </w:tcPr>
          <w:p w14:paraId="0C20CF1A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案例1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：基于缺陷检测数据集优化工业质检模型</w:t>
            </w:r>
          </w:p>
          <w:p w14:paraId="61B5D92E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案例2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：通过扩充方言数据提升语音识别模型覆盖率</w:t>
            </w:r>
          </w:p>
          <w:p w14:paraId="1915DB99">
            <w:pPr>
              <w:textAlignment w:val="center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D7EC16F">
      <w:pPr>
        <w:rPr>
          <w:rFonts w:hint="eastAsia" w:ascii="宋体" w:hAnsi="宋体"/>
          <w:b/>
          <w:sz w:val="21"/>
          <w:szCs w:val="21"/>
          <w:lang w:eastAsia="zh-CN"/>
        </w:rPr>
      </w:pPr>
    </w:p>
    <w:sectPr>
      <w:footerReference r:id="rId5" w:type="first"/>
      <w:footerReference r:id="rId4" w:type="default"/>
      <w:pgSz w:w="12240" w:h="15840"/>
      <w:pgMar w:top="1418" w:right="1418" w:bottom="1418" w:left="1418" w:header="720" w:footer="720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ws Gothic MT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铸字美心体简">
    <w:panose1 w:val="00020600040101010101"/>
    <w:charset w:val="86"/>
    <w:family w:val="auto"/>
    <w:pitch w:val="default"/>
    <w:sig w:usb0="8000003F" w:usb1="0ACB7C5A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6FC70">
    <w:pPr>
      <w:pStyle w:val="42"/>
      <w:jc w:val="lef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0975" cy="193040"/>
              <wp:effectExtent l="0" t="0" r="0" b="0"/>
              <wp:wrapNone/>
              <wp:docPr id="128426931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B40020">
                          <w:pPr>
                            <w:pStyle w:val="4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5.2pt;width:14.2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eC7sdEAAAADAQAADwAAAAAAAAABACAAAAAi&#10;AAAAZHJzL2Rvd25yZXYueG1sUEsBAhQAFAAAAAgAh07iQBhtm5oRAgAACwQAAA4AAAAAAAAAAQAg&#10;AAAAIAEAAGRycy9lMm9Eb2MueG1sUEsFBgAAAAAGAAYAWQEAAK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B40020">
                    <w:pPr>
                      <w:pStyle w:val="4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36465">
    <w:pPr>
      <w:pStyle w:val="4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0975" cy="193040"/>
              <wp:effectExtent l="0" t="0" r="0" b="0"/>
              <wp:wrapNone/>
              <wp:docPr id="55848106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3043F4">
                          <w:pPr>
                            <w:pStyle w:val="4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5.2pt;width:14.2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eC7sdEAAAADAQAADwAAAAAAAAABACAAAAAi&#10;AAAAZHJzL2Rvd25yZXYueG1sUEsBAhQAFAAAAAgAh07iQE2yJU0RAgAACgQAAA4AAAAAAAAAAQAg&#10;AAAAIAEAAGRycy9lMm9Eb2MueG1sUEsFBgAAAAAGAAYAWQEAAK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3043F4">
                    <w:pPr>
                      <w:pStyle w:val="4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bullet"/>
      <w:pStyle w:val="31"/>
      <w:lvlText w:val=""/>
      <w:lvlJc w:val="left"/>
      <w:pPr>
        <w:tabs>
          <w:tab w:val="left" w:pos="1440"/>
        </w:tabs>
        <w:ind w:left="1440" w:hanging="360"/>
      </w:pPr>
      <w:rPr>
        <w:rFonts w:hint="default" w:ascii="Wingdings" w:hAnsi="Wingdings" w:cs="Times New Roman"/>
      </w:rPr>
    </w:lvl>
  </w:abstractNum>
  <w:abstractNum w:abstractNumId="1">
    <w:nsid w:val="00000003"/>
    <w:multiLevelType w:val="multilevel"/>
    <w:tmpl w:val="00000003"/>
    <w:lvl w:ilvl="0" w:tentative="0">
      <w:start w:val="1"/>
      <w:numFmt w:val="bullet"/>
      <w:pStyle w:val="27"/>
      <w:lvlText w:val=""/>
      <w:lvlJc w:val="left"/>
      <w:pPr>
        <w:tabs>
          <w:tab w:val="left" w:pos="1140"/>
        </w:tabs>
        <w:ind w:left="11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560"/>
        </w:tabs>
        <w:ind w:left="15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980"/>
        </w:tabs>
        <w:ind w:left="19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400"/>
        </w:tabs>
        <w:ind w:left="24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820"/>
        </w:tabs>
        <w:ind w:left="28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240"/>
        </w:tabs>
        <w:ind w:left="32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660"/>
        </w:tabs>
        <w:ind w:left="36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080"/>
        </w:tabs>
        <w:ind w:left="40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500"/>
        </w:tabs>
        <w:ind w:left="4500" w:hanging="420"/>
      </w:pPr>
      <w:rPr>
        <w:rFonts w:hint="default" w:ascii="Wingdings" w:hAnsi="Wingdings"/>
      </w:rPr>
    </w:lvl>
  </w:abstractNum>
  <w:abstractNum w:abstractNumId="2">
    <w:nsid w:val="00000004"/>
    <w:multiLevelType w:val="singleLevel"/>
    <w:tmpl w:val="00000004"/>
    <w:lvl w:ilvl="0" w:tentative="0">
      <w:start w:val="1"/>
      <w:numFmt w:val="bullet"/>
      <w:pStyle w:val="15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 w:cs="Times New Roman"/>
      </w:rPr>
    </w:lvl>
  </w:abstractNum>
  <w:abstractNum w:abstractNumId="3">
    <w:nsid w:val="00000005"/>
    <w:multiLevelType w:val="singleLevel"/>
    <w:tmpl w:val="00000005"/>
    <w:lvl w:ilvl="0" w:tentative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  <w:rPr>
        <w:rFonts w:hint="default"/>
        <w:color w:val="auto"/>
      </w:rPr>
    </w:lvl>
  </w:abstractNum>
  <w:abstractNum w:abstractNumId="4">
    <w:nsid w:val="00000007"/>
    <w:multiLevelType w:val="multilevel"/>
    <w:tmpl w:val="00000007"/>
    <w:lvl w:ilvl="0" w:tentative="0">
      <w:start w:val="1"/>
      <w:numFmt w:val="bullet"/>
      <w:pStyle w:val="13"/>
      <w:lvlText w:val=""/>
      <w:lvlJc w:val="left"/>
      <w:pPr>
        <w:tabs>
          <w:tab w:val="left" w:pos="1140"/>
        </w:tabs>
        <w:ind w:left="11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560"/>
        </w:tabs>
        <w:ind w:left="15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980"/>
        </w:tabs>
        <w:ind w:left="19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400"/>
        </w:tabs>
        <w:ind w:left="24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820"/>
        </w:tabs>
        <w:ind w:left="28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240"/>
        </w:tabs>
        <w:ind w:left="32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660"/>
        </w:tabs>
        <w:ind w:left="36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080"/>
        </w:tabs>
        <w:ind w:left="40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500"/>
        </w:tabs>
        <w:ind w:left="4500" w:hanging="420"/>
      </w:pPr>
      <w:rPr>
        <w:rFonts w:hint="default" w:ascii="Wingdings" w:hAnsi="Wingdings"/>
      </w:rPr>
    </w:lvl>
  </w:abstractNum>
  <w:abstractNum w:abstractNumId="5">
    <w:nsid w:val="00000008"/>
    <w:multiLevelType w:val="multilevel"/>
    <w:tmpl w:val="00000008"/>
    <w:lvl w:ilvl="0" w:tentative="0">
      <w:start w:val="1"/>
      <w:numFmt w:val="japaneseCounting"/>
      <w:pStyle w:val="37"/>
      <w:lvlText w:val="%1．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00000009"/>
    <w:multiLevelType w:val="multilevel"/>
    <w:tmpl w:val="00000009"/>
    <w:lvl w:ilvl="0" w:tentative="0">
      <w:start w:val="1"/>
      <w:numFmt w:val="bullet"/>
      <w:pStyle w:val="24"/>
      <w:lvlText w:val=""/>
      <w:lvlJc w:val="left"/>
      <w:pPr>
        <w:tabs>
          <w:tab w:val="left" w:pos="1800"/>
        </w:tabs>
        <w:ind w:left="1800" w:hanging="360"/>
      </w:pPr>
      <w:rPr>
        <w:rFonts w:hint="default" w:ascii="Wingdings" w:hAnsi="Wingdings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Times New Roman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Times New Roman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Times New Roman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Times New Roman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Times New Roman"/>
      </w:rPr>
    </w:lvl>
  </w:abstractNum>
  <w:abstractNum w:abstractNumId="7">
    <w:nsid w:val="0000000A"/>
    <w:multiLevelType w:val="multilevel"/>
    <w:tmpl w:val="0000000A"/>
    <w:lvl w:ilvl="0" w:tentative="0">
      <w:start w:val="1"/>
      <w:numFmt w:val="bullet"/>
      <w:pStyle w:val="18"/>
      <w:lvlText w:val=""/>
      <w:lvlJc w:val="left"/>
      <w:pPr>
        <w:tabs>
          <w:tab w:val="left" w:pos="1080"/>
        </w:tabs>
        <w:ind w:left="1080" w:hanging="360"/>
      </w:pPr>
      <w:rPr>
        <w:rFonts w:hint="default" w:ascii="Wingdings" w:hAnsi="Wingdings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Times New Roman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Times New Roman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Times New Roman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Times New Roman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Times New Roman"/>
      </w:rPr>
    </w:lvl>
  </w:abstractNum>
  <w:abstractNum w:abstractNumId="8">
    <w:nsid w:val="4CBD2A32"/>
    <w:multiLevelType w:val="multilevel"/>
    <w:tmpl w:val="4CBD2A3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DF3C627"/>
    <w:multiLevelType w:val="singleLevel"/>
    <w:tmpl w:val="6DF3C627"/>
    <w:lvl w:ilvl="0" w:tentative="0">
      <w:start w:val="2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0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drawingGridHorizontalSpacing w:val="187"/>
  <w:drawingGridVerticalSpacing w:val="187"/>
  <w:doNotUseMarginsForDrawingGridOrigin w:val="1"/>
  <w:drawingGridHorizontalOrigin w:val="1699"/>
  <w:drawingGridVerticalOrigin w:val="1987"/>
  <w:doNotShadeFormData w:val="1"/>
  <w:noPunctuationKerning w:val="1"/>
  <w:characterSpacingControl w:val="doNotCompress"/>
  <w:doNotValidateAgainstSchema/>
  <w:doNotDemarcateInvalidXml/>
  <w:footnotePr>
    <w:footnote w:id="0"/>
    <w:footnote w:id="1"/>
  </w:foot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0ZGUwZDE3OGFkZjFmMWI5NjYzNGFmNDk1MzRhNWMifQ=="/>
  </w:docVars>
  <w:rsids>
    <w:rsidRoot w:val="00172A27"/>
    <w:rsid w:val="00024620"/>
    <w:rsid w:val="00031B9D"/>
    <w:rsid w:val="00037DA0"/>
    <w:rsid w:val="00040E3D"/>
    <w:rsid w:val="000412D2"/>
    <w:rsid w:val="000421E4"/>
    <w:rsid w:val="00043C57"/>
    <w:rsid w:val="00051101"/>
    <w:rsid w:val="0005208C"/>
    <w:rsid w:val="000570E5"/>
    <w:rsid w:val="00063031"/>
    <w:rsid w:val="00063D49"/>
    <w:rsid w:val="00067B17"/>
    <w:rsid w:val="00081C01"/>
    <w:rsid w:val="00091251"/>
    <w:rsid w:val="00091E5C"/>
    <w:rsid w:val="000A2205"/>
    <w:rsid w:val="000A6948"/>
    <w:rsid w:val="000B56A8"/>
    <w:rsid w:val="000B5CEC"/>
    <w:rsid w:val="000D3D01"/>
    <w:rsid w:val="000D6920"/>
    <w:rsid w:val="000E1164"/>
    <w:rsid w:val="00103CD2"/>
    <w:rsid w:val="00112B36"/>
    <w:rsid w:val="00113B0A"/>
    <w:rsid w:val="00113B24"/>
    <w:rsid w:val="00132C98"/>
    <w:rsid w:val="00152340"/>
    <w:rsid w:val="00154570"/>
    <w:rsid w:val="00165F40"/>
    <w:rsid w:val="00172A27"/>
    <w:rsid w:val="001837ED"/>
    <w:rsid w:val="00194996"/>
    <w:rsid w:val="001A7601"/>
    <w:rsid w:val="001E4780"/>
    <w:rsid w:val="00202240"/>
    <w:rsid w:val="002076E4"/>
    <w:rsid w:val="00212B35"/>
    <w:rsid w:val="002303D6"/>
    <w:rsid w:val="00255608"/>
    <w:rsid w:val="0025638A"/>
    <w:rsid w:val="00257960"/>
    <w:rsid w:val="002876B8"/>
    <w:rsid w:val="00292478"/>
    <w:rsid w:val="002938A1"/>
    <w:rsid w:val="002B0679"/>
    <w:rsid w:val="002C0481"/>
    <w:rsid w:val="002D0CF2"/>
    <w:rsid w:val="002D266C"/>
    <w:rsid w:val="002E490E"/>
    <w:rsid w:val="002F525F"/>
    <w:rsid w:val="002F5402"/>
    <w:rsid w:val="00306695"/>
    <w:rsid w:val="00307702"/>
    <w:rsid w:val="00310BC6"/>
    <w:rsid w:val="00325CAC"/>
    <w:rsid w:val="00341352"/>
    <w:rsid w:val="00342C1A"/>
    <w:rsid w:val="00344461"/>
    <w:rsid w:val="003448E0"/>
    <w:rsid w:val="0034744B"/>
    <w:rsid w:val="0035297E"/>
    <w:rsid w:val="00354DEF"/>
    <w:rsid w:val="0037051E"/>
    <w:rsid w:val="00373A65"/>
    <w:rsid w:val="003770D3"/>
    <w:rsid w:val="003862E8"/>
    <w:rsid w:val="00393780"/>
    <w:rsid w:val="0039604C"/>
    <w:rsid w:val="003B73D5"/>
    <w:rsid w:val="003E1BD1"/>
    <w:rsid w:val="003F6797"/>
    <w:rsid w:val="00404C8D"/>
    <w:rsid w:val="00411744"/>
    <w:rsid w:val="004209BC"/>
    <w:rsid w:val="00421A16"/>
    <w:rsid w:val="00440B90"/>
    <w:rsid w:val="00444B5C"/>
    <w:rsid w:val="004834CF"/>
    <w:rsid w:val="00486450"/>
    <w:rsid w:val="00490AD3"/>
    <w:rsid w:val="00493340"/>
    <w:rsid w:val="00496907"/>
    <w:rsid w:val="004A287B"/>
    <w:rsid w:val="004B1069"/>
    <w:rsid w:val="004C1001"/>
    <w:rsid w:val="004C2521"/>
    <w:rsid w:val="004C6575"/>
    <w:rsid w:val="004D2084"/>
    <w:rsid w:val="004E1DE2"/>
    <w:rsid w:val="004E200C"/>
    <w:rsid w:val="004E633F"/>
    <w:rsid w:val="00524786"/>
    <w:rsid w:val="00526244"/>
    <w:rsid w:val="00527171"/>
    <w:rsid w:val="005306D1"/>
    <w:rsid w:val="00553B73"/>
    <w:rsid w:val="005701F3"/>
    <w:rsid w:val="005815A5"/>
    <w:rsid w:val="005A389B"/>
    <w:rsid w:val="005A5A63"/>
    <w:rsid w:val="005B44DC"/>
    <w:rsid w:val="005B698F"/>
    <w:rsid w:val="005D46AF"/>
    <w:rsid w:val="005D4751"/>
    <w:rsid w:val="005D5F68"/>
    <w:rsid w:val="005F61A0"/>
    <w:rsid w:val="00607C59"/>
    <w:rsid w:val="0061270D"/>
    <w:rsid w:val="00622E95"/>
    <w:rsid w:val="00647E31"/>
    <w:rsid w:val="00654E2F"/>
    <w:rsid w:val="00654EC3"/>
    <w:rsid w:val="0065608C"/>
    <w:rsid w:val="00680730"/>
    <w:rsid w:val="006841A9"/>
    <w:rsid w:val="006A25BE"/>
    <w:rsid w:val="006A35BD"/>
    <w:rsid w:val="006B5B79"/>
    <w:rsid w:val="006C0432"/>
    <w:rsid w:val="006C1F43"/>
    <w:rsid w:val="006C5F80"/>
    <w:rsid w:val="006C7B8C"/>
    <w:rsid w:val="006E0AED"/>
    <w:rsid w:val="006E1751"/>
    <w:rsid w:val="006E57F1"/>
    <w:rsid w:val="006F252E"/>
    <w:rsid w:val="006F3BBD"/>
    <w:rsid w:val="0070358C"/>
    <w:rsid w:val="007067E1"/>
    <w:rsid w:val="00715964"/>
    <w:rsid w:val="007170E7"/>
    <w:rsid w:val="007435C2"/>
    <w:rsid w:val="00743734"/>
    <w:rsid w:val="00745E53"/>
    <w:rsid w:val="00752D36"/>
    <w:rsid w:val="00763D69"/>
    <w:rsid w:val="007A1CC3"/>
    <w:rsid w:val="007A5984"/>
    <w:rsid w:val="007B5341"/>
    <w:rsid w:val="007C3FCC"/>
    <w:rsid w:val="007D2D5C"/>
    <w:rsid w:val="007F382D"/>
    <w:rsid w:val="00800195"/>
    <w:rsid w:val="008079C6"/>
    <w:rsid w:val="00833211"/>
    <w:rsid w:val="00841328"/>
    <w:rsid w:val="008449F6"/>
    <w:rsid w:val="0085278E"/>
    <w:rsid w:val="00885E39"/>
    <w:rsid w:val="008A0487"/>
    <w:rsid w:val="008C1BFB"/>
    <w:rsid w:val="008E43FE"/>
    <w:rsid w:val="008E4C7D"/>
    <w:rsid w:val="008F6878"/>
    <w:rsid w:val="009040B1"/>
    <w:rsid w:val="00907168"/>
    <w:rsid w:val="009330CA"/>
    <w:rsid w:val="00947E71"/>
    <w:rsid w:val="00952F87"/>
    <w:rsid w:val="00975FD0"/>
    <w:rsid w:val="009B62DA"/>
    <w:rsid w:val="009B7EEE"/>
    <w:rsid w:val="009C147A"/>
    <w:rsid w:val="009C30DE"/>
    <w:rsid w:val="009C42DA"/>
    <w:rsid w:val="009D1BDC"/>
    <w:rsid w:val="009E51C9"/>
    <w:rsid w:val="009E7B02"/>
    <w:rsid w:val="009F6C0B"/>
    <w:rsid w:val="00A037CB"/>
    <w:rsid w:val="00A03B9F"/>
    <w:rsid w:val="00A107D7"/>
    <w:rsid w:val="00A21EA4"/>
    <w:rsid w:val="00A26046"/>
    <w:rsid w:val="00A63CC9"/>
    <w:rsid w:val="00A66A29"/>
    <w:rsid w:val="00A67F77"/>
    <w:rsid w:val="00A70714"/>
    <w:rsid w:val="00A70A3A"/>
    <w:rsid w:val="00A76116"/>
    <w:rsid w:val="00AA494F"/>
    <w:rsid w:val="00AA6F1B"/>
    <w:rsid w:val="00AC0591"/>
    <w:rsid w:val="00AC3D60"/>
    <w:rsid w:val="00AD0CFF"/>
    <w:rsid w:val="00AD26E5"/>
    <w:rsid w:val="00AD5F85"/>
    <w:rsid w:val="00AE4C3F"/>
    <w:rsid w:val="00AF09E8"/>
    <w:rsid w:val="00B03A78"/>
    <w:rsid w:val="00B04F57"/>
    <w:rsid w:val="00B069C1"/>
    <w:rsid w:val="00B363D6"/>
    <w:rsid w:val="00B37603"/>
    <w:rsid w:val="00B41BBD"/>
    <w:rsid w:val="00B6151B"/>
    <w:rsid w:val="00B638BB"/>
    <w:rsid w:val="00B8064E"/>
    <w:rsid w:val="00B86599"/>
    <w:rsid w:val="00B95A8C"/>
    <w:rsid w:val="00BA1AC4"/>
    <w:rsid w:val="00BA6FD6"/>
    <w:rsid w:val="00BB215E"/>
    <w:rsid w:val="00BC26B9"/>
    <w:rsid w:val="00BD230B"/>
    <w:rsid w:val="00BD755B"/>
    <w:rsid w:val="00BE3BAB"/>
    <w:rsid w:val="00C20566"/>
    <w:rsid w:val="00C56829"/>
    <w:rsid w:val="00C636C7"/>
    <w:rsid w:val="00C67D4E"/>
    <w:rsid w:val="00C935F2"/>
    <w:rsid w:val="00CB63D7"/>
    <w:rsid w:val="00CC00C3"/>
    <w:rsid w:val="00CC0C70"/>
    <w:rsid w:val="00CC59B3"/>
    <w:rsid w:val="00CD25B2"/>
    <w:rsid w:val="00CE1C78"/>
    <w:rsid w:val="00CE5FE0"/>
    <w:rsid w:val="00CF01C1"/>
    <w:rsid w:val="00CF6A3D"/>
    <w:rsid w:val="00CF75FE"/>
    <w:rsid w:val="00CF7E2A"/>
    <w:rsid w:val="00D01E7E"/>
    <w:rsid w:val="00D0242E"/>
    <w:rsid w:val="00D0345C"/>
    <w:rsid w:val="00D30C0A"/>
    <w:rsid w:val="00D50748"/>
    <w:rsid w:val="00D572E3"/>
    <w:rsid w:val="00D60E13"/>
    <w:rsid w:val="00D61420"/>
    <w:rsid w:val="00D66976"/>
    <w:rsid w:val="00D6773F"/>
    <w:rsid w:val="00D964BD"/>
    <w:rsid w:val="00DA1D62"/>
    <w:rsid w:val="00DA734A"/>
    <w:rsid w:val="00DB730D"/>
    <w:rsid w:val="00DC0886"/>
    <w:rsid w:val="00DD1766"/>
    <w:rsid w:val="00DD2AF2"/>
    <w:rsid w:val="00DD7230"/>
    <w:rsid w:val="00DE442E"/>
    <w:rsid w:val="00DF1480"/>
    <w:rsid w:val="00DF7F28"/>
    <w:rsid w:val="00E00D5D"/>
    <w:rsid w:val="00E032C9"/>
    <w:rsid w:val="00E048ED"/>
    <w:rsid w:val="00E132D3"/>
    <w:rsid w:val="00E13741"/>
    <w:rsid w:val="00E140A1"/>
    <w:rsid w:val="00E23D29"/>
    <w:rsid w:val="00E350B3"/>
    <w:rsid w:val="00E40FEC"/>
    <w:rsid w:val="00E42CA1"/>
    <w:rsid w:val="00E474C5"/>
    <w:rsid w:val="00E55AC3"/>
    <w:rsid w:val="00E91305"/>
    <w:rsid w:val="00E953F0"/>
    <w:rsid w:val="00E96658"/>
    <w:rsid w:val="00EA2F54"/>
    <w:rsid w:val="00EA40E7"/>
    <w:rsid w:val="00EA73B9"/>
    <w:rsid w:val="00EC1416"/>
    <w:rsid w:val="00EC3743"/>
    <w:rsid w:val="00ED341B"/>
    <w:rsid w:val="00EE73DE"/>
    <w:rsid w:val="00EF007C"/>
    <w:rsid w:val="00EF5A9C"/>
    <w:rsid w:val="00F01F71"/>
    <w:rsid w:val="00F0371C"/>
    <w:rsid w:val="00F366A5"/>
    <w:rsid w:val="00F53D05"/>
    <w:rsid w:val="00F601E7"/>
    <w:rsid w:val="00F77382"/>
    <w:rsid w:val="00F81C4B"/>
    <w:rsid w:val="00F84C96"/>
    <w:rsid w:val="00FB0E53"/>
    <w:rsid w:val="00FB5128"/>
    <w:rsid w:val="00FB5F8C"/>
    <w:rsid w:val="00FD3C34"/>
    <w:rsid w:val="00FE6C8D"/>
    <w:rsid w:val="042C0EBC"/>
    <w:rsid w:val="06471FDD"/>
    <w:rsid w:val="06F453C7"/>
    <w:rsid w:val="07C60C4D"/>
    <w:rsid w:val="08C6368D"/>
    <w:rsid w:val="0C2E5CD2"/>
    <w:rsid w:val="0CEC3F7E"/>
    <w:rsid w:val="0D781A95"/>
    <w:rsid w:val="0E4A0EE7"/>
    <w:rsid w:val="0FC621C4"/>
    <w:rsid w:val="10710382"/>
    <w:rsid w:val="127244A2"/>
    <w:rsid w:val="12E0684A"/>
    <w:rsid w:val="14A708B3"/>
    <w:rsid w:val="1E12682F"/>
    <w:rsid w:val="1E5C71FA"/>
    <w:rsid w:val="22171873"/>
    <w:rsid w:val="23277AF6"/>
    <w:rsid w:val="23C6517E"/>
    <w:rsid w:val="2A234C88"/>
    <w:rsid w:val="2A86308C"/>
    <w:rsid w:val="2E3B6370"/>
    <w:rsid w:val="339553C3"/>
    <w:rsid w:val="35180293"/>
    <w:rsid w:val="3552019B"/>
    <w:rsid w:val="35703D28"/>
    <w:rsid w:val="36AD2EE7"/>
    <w:rsid w:val="389D12A0"/>
    <w:rsid w:val="39462B7A"/>
    <w:rsid w:val="39643D7E"/>
    <w:rsid w:val="3F6E5909"/>
    <w:rsid w:val="3FD92ACB"/>
    <w:rsid w:val="41713F84"/>
    <w:rsid w:val="42E75787"/>
    <w:rsid w:val="43497758"/>
    <w:rsid w:val="43892D6B"/>
    <w:rsid w:val="440B40AD"/>
    <w:rsid w:val="44974335"/>
    <w:rsid w:val="46E12685"/>
    <w:rsid w:val="4A8030CF"/>
    <w:rsid w:val="4BA730EA"/>
    <w:rsid w:val="4C0D68CF"/>
    <w:rsid w:val="4D2E27D8"/>
    <w:rsid w:val="4F6F4F42"/>
    <w:rsid w:val="53DB2EE4"/>
    <w:rsid w:val="55D0212B"/>
    <w:rsid w:val="593908DE"/>
    <w:rsid w:val="59467445"/>
    <w:rsid w:val="5AAC6953"/>
    <w:rsid w:val="5B0C25F8"/>
    <w:rsid w:val="5C02562C"/>
    <w:rsid w:val="5D670DE5"/>
    <w:rsid w:val="605454E0"/>
    <w:rsid w:val="6396620E"/>
    <w:rsid w:val="63A64044"/>
    <w:rsid w:val="669416D7"/>
    <w:rsid w:val="682B206B"/>
    <w:rsid w:val="6B0A336B"/>
    <w:rsid w:val="6B96571C"/>
    <w:rsid w:val="6C1C6625"/>
    <w:rsid w:val="6E2E4C08"/>
    <w:rsid w:val="6F351BEE"/>
    <w:rsid w:val="720140D4"/>
    <w:rsid w:val="726447C6"/>
    <w:rsid w:val="727F49E5"/>
    <w:rsid w:val="731053A9"/>
    <w:rsid w:val="756B0CB3"/>
    <w:rsid w:val="76E5607B"/>
    <w:rsid w:val="796E6D84"/>
    <w:rsid w:val="79C70878"/>
    <w:rsid w:val="7BEB35FA"/>
    <w:rsid w:val="7EEA0D0D"/>
    <w:rsid w:val="7FA579B8"/>
    <w:rsid w:val="7FC2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iPriority="99" w:name="List 4"/>
    <w:lsdException w:uiPriority="99" w:name="List 5"/>
    <w:lsdException w:qFormat="1" w:unhideWhenUsed="0" w:uiPriority="0" w:semiHidden="0" w:name="List Bullet 2"/>
    <w:lsdException w:qFormat="1" w:unhideWhenUsed="0" w:uiPriority="0" w:semiHidden="0" w:name="List Bullet 3"/>
    <w:lsdException w:uiPriority="99" w:name="List Bullet 4"/>
    <w:lsdException w:uiPriority="99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uiPriority="99" w:name="List Number 5"/>
    <w:lsdException w:qFormat="1" w:unhideWhenUsed="0" w:uiPriority="0" w:semiHidden="0" w:name="Title"/>
    <w:lsdException w:qFormat="1" w:unhideWhenUsed="0" w:uiPriority="0" w:semiHidden="0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80" w:after="40"/>
    </w:pPr>
    <w:rPr>
      <w:rFonts w:ascii="News Gothic MT" w:hAnsi="News Gothic MT" w:eastAsia="宋体" w:cs="Times New Roman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adjustRightInd w:val="0"/>
      <w:snapToGrid w:val="0"/>
      <w:spacing w:before="0" w:after="0" w:line="360" w:lineRule="auto"/>
      <w:outlineLvl w:val="0"/>
    </w:pPr>
    <w:rPr>
      <w:rFonts w:ascii="Times New Roman" w:hAnsi="Times New Roman"/>
      <w:b/>
      <w:sz w:val="36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120"/>
      <w:outlineLvl w:val="1"/>
    </w:pPr>
    <w:rPr>
      <w:rFonts w:ascii="Times New Roman" w:hAnsi="Times New Roman"/>
      <w:b/>
      <w:sz w:val="28"/>
      <w:szCs w:val="24"/>
    </w:rPr>
  </w:style>
  <w:style w:type="paragraph" w:styleId="4">
    <w:name w:val="heading 3"/>
    <w:basedOn w:val="1"/>
    <w:next w:val="1"/>
    <w:qFormat/>
    <w:uiPriority w:val="0"/>
    <w:pPr>
      <w:keepNext/>
      <w:spacing w:before="120"/>
      <w:ind w:left="720"/>
      <w:outlineLvl w:val="2"/>
    </w:pPr>
    <w:rPr>
      <w:rFonts w:ascii="Times New Roman" w:hAnsi="Times New Roman"/>
      <w:b/>
      <w:sz w:val="22"/>
      <w:szCs w:val="22"/>
    </w:rPr>
  </w:style>
  <w:style w:type="paragraph" w:styleId="5">
    <w:name w:val="heading 4"/>
    <w:basedOn w:val="1"/>
    <w:next w:val="1"/>
    <w:qFormat/>
    <w:uiPriority w:val="0"/>
    <w:pPr>
      <w:keepNext/>
      <w:tabs>
        <w:tab w:val="right" w:pos="9000"/>
      </w:tabs>
      <w:spacing w:before="0" w:after="0"/>
      <w:ind w:left="1440"/>
      <w:outlineLvl w:val="3"/>
    </w:pPr>
    <w:rPr>
      <w:rFonts w:ascii="Times New Roman" w:hAnsi="Times New Roman"/>
      <w:b/>
    </w:rPr>
  </w:style>
  <w:style w:type="paragraph" w:styleId="6">
    <w:name w:val="heading 5"/>
    <w:basedOn w:val="1"/>
    <w:next w:val="1"/>
    <w:qFormat/>
    <w:uiPriority w:val="0"/>
    <w:pPr>
      <w:keepNext/>
      <w:spacing w:before="40"/>
      <w:ind w:left="720"/>
      <w:outlineLvl w:val="4"/>
    </w:pPr>
    <w:rPr>
      <w:rFonts w:ascii="Times New Roman" w:hAnsi="Times New Roman"/>
      <w:b/>
      <w:sz w:val="24"/>
      <w:szCs w:val="24"/>
    </w:rPr>
  </w:style>
  <w:style w:type="paragraph" w:styleId="7">
    <w:name w:val="heading 6"/>
    <w:basedOn w:val="1"/>
    <w:next w:val="1"/>
    <w:qFormat/>
    <w:uiPriority w:val="0"/>
    <w:pPr>
      <w:keepNext/>
      <w:ind w:left="720"/>
      <w:outlineLvl w:val="5"/>
    </w:pPr>
    <w:rPr>
      <w:rFonts w:ascii="Arial" w:hAnsi="Arial" w:cs="Arial"/>
      <w:b/>
      <w:bCs/>
      <w:sz w:val="32"/>
      <w:szCs w:val="32"/>
    </w:rPr>
  </w:style>
  <w:style w:type="paragraph" w:styleId="8">
    <w:name w:val="heading 7"/>
    <w:basedOn w:val="1"/>
    <w:next w:val="1"/>
    <w:qFormat/>
    <w:uiPriority w:val="0"/>
    <w:pPr>
      <w:numPr>
        <w:ilvl w:val="6"/>
        <w:numId w:val="1"/>
      </w:numPr>
      <w:tabs>
        <w:tab w:val="left" w:pos="1800"/>
        <w:tab w:val="left" w:pos="2160"/>
      </w:tabs>
      <w:spacing w:before="240" w:after="60"/>
      <w:ind w:left="2160"/>
      <w:outlineLvl w:val="6"/>
    </w:pPr>
    <w:rPr>
      <w:rFonts w:ascii="Arial" w:hAnsi="Arial" w:cs="Arial"/>
    </w:rPr>
  </w:style>
  <w:style w:type="paragraph" w:styleId="9">
    <w:name w:val="heading 8"/>
    <w:basedOn w:val="1"/>
    <w:next w:val="1"/>
    <w:qFormat/>
    <w:uiPriority w:val="0"/>
    <w:pPr>
      <w:numPr>
        <w:ilvl w:val="7"/>
        <w:numId w:val="1"/>
      </w:numPr>
      <w:tabs>
        <w:tab w:val="left" w:pos="1800"/>
        <w:tab w:val="left" w:pos="2160"/>
      </w:tabs>
      <w:spacing w:before="240" w:after="60"/>
      <w:ind w:left="2160"/>
      <w:outlineLvl w:val="7"/>
    </w:pPr>
    <w:rPr>
      <w:rFonts w:ascii="Arial" w:hAnsi="Arial" w:cs="Arial"/>
      <w:i/>
      <w:iCs/>
    </w:rPr>
  </w:style>
  <w:style w:type="paragraph" w:styleId="10">
    <w:name w:val="heading 9"/>
    <w:basedOn w:val="1"/>
    <w:next w:val="1"/>
    <w:qFormat/>
    <w:uiPriority w:val="0"/>
    <w:pPr>
      <w:numPr>
        <w:ilvl w:val="8"/>
        <w:numId w:val="1"/>
      </w:numPr>
      <w:tabs>
        <w:tab w:val="left" w:pos="1800"/>
        <w:tab w:val="left" w:pos="2160"/>
      </w:tabs>
      <w:spacing w:before="240" w:after="60"/>
      <w:ind w:left="21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67">
    <w:name w:val="Default Paragraph Font"/>
    <w:semiHidden/>
    <w:unhideWhenUsed/>
    <w:uiPriority w:val="1"/>
  </w:style>
  <w:style w:type="table" w:default="1" w:styleId="6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qFormat/>
    <w:uiPriority w:val="0"/>
    <w:pPr>
      <w:ind w:left="1080" w:hanging="360"/>
    </w:pPr>
    <w:rPr>
      <w:rFonts w:ascii="Times New Roman" w:hAnsi="Times New Roman"/>
    </w:rPr>
  </w:style>
  <w:style w:type="paragraph" w:styleId="12">
    <w:name w:val="toc 7"/>
    <w:basedOn w:val="1"/>
    <w:next w:val="1"/>
    <w:qFormat/>
    <w:uiPriority w:val="0"/>
    <w:pPr>
      <w:ind w:left="1200"/>
    </w:pPr>
    <w:rPr>
      <w:rFonts w:ascii="Times New Roman" w:hAnsi="Times New Roman"/>
      <w:sz w:val="18"/>
      <w:szCs w:val="18"/>
    </w:rPr>
  </w:style>
  <w:style w:type="paragraph" w:styleId="13">
    <w:name w:val="List Number 2"/>
    <w:basedOn w:val="1"/>
    <w:qFormat/>
    <w:uiPriority w:val="0"/>
    <w:pPr>
      <w:numPr>
        <w:ilvl w:val="0"/>
        <w:numId w:val="2"/>
      </w:numPr>
    </w:pPr>
    <w:rPr>
      <w:rFonts w:ascii="Times New Roman" w:hAnsi="Times New Roman"/>
    </w:rPr>
  </w:style>
  <w:style w:type="paragraph" w:styleId="14">
    <w:name w:val="index 8"/>
    <w:basedOn w:val="1"/>
    <w:next w:val="1"/>
    <w:qFormat/>
    <w:uiPriority w:val="0"/>
    <w:pPr>
      <w:ind w:left="1600" w:hanging="200"/>
    </w:pPr>
    <w:rPr>
      <w:rFonts w:ascii="Times New Roman" w:hAnsi="Times New Roman"/>
    </w:rPr>
  </w:style>
  <w:style w:type="paragraph" w:styleId="15">
    <w:name w:val="List Number"/>
    <w:basedOn w:val="1"/>
    <w:next w:val="1"/>
    <w:qFormat/>
    <w:uiPriority w:val="0"/>
    <w:pPr>
      <w:numPr>
        <w:ilvl w:val="0"/>
        <w:numId w:val="3"/>
      </w:numPr>
      <w:ind w:left="1080"/>
    </w:pPr>
    <w:rPr>
      <w:rFonts w:ascii="Times New Roman" w:hAnsi="Times New Roman"/>
    </w:rPr>
  </w:style>
  <w:style w:type="paragraph" w:styleId="16">
    <w:name w:val="Normal Indent"/>
    <w:basedOn w:val="1"/>
    <w:qFormat/>
    <w:uiPriority w:val="0"/>
    <w:pPr>
      <w:ind w:left="720"/>
    </w:pPr>
    <w:rPr>
      <w:rFonts w:ascii="Times New Roman" w:hAnsi="Times New Roman"/>
    </w:rPr>
  </w:style>
  <w:style w:type="paragraph" w:styleId="17">
    <w:name w:val="index 5"/>
    <w:basedOn w:val="1"/>
    <w:next w:val="1"/>
    <w:qFormat/>
    <w:uiPriority w:val="0"/>
    <w:pPr>
      <w:ind w:left="1000" w:hanging="200"/>
    </w:pPr>
    <w:rPr>
      <w:rFonts w:ascii="Times New Roman" w:hAnsi="Times New Roman"/>
    </w:rPr>
  </w:style>
  <w:style w:type="paragraph" w:styleId="18">
    <w:name w:val="List Bullet"/>
    <w:basedOn w:val="1"/>
    <w:qFormat/>
    <w:uiPriority w:val="0"/>
    <w:pPr>
      <w:numPr>
        <w:ilvl w:val="0"/>
        <w:numId w:val="4"/>
      </w:numPr>
      <w:tabs>
        <w:tab w:val="clear" w:pos="1080"/>
      </w:tabs>
      <w:spacing w:after="0"/>
    </w:pPr>
    <w:rPr>
      <w:rFonts w:ascii="Times New Roman" w:hAnsi="Times New Roman"/>
      <w:szCs w:val="22"/>
    </w:rPr>
  </w:style>
  <w:style w:type="paragraph" w:styleId="19">
    <w:name w:val="Document Map"/>
    <w:basedOn w:val="1"/>
    <w:qFormat/>
    <w:uiPriority w:val="0"/>
    <w:pPr>
      <w:shd w:val="clear" w:color="auto" w:fill="000080"/>
    </w:pPr>
    <w:rPr>
      <w:rFonts w:ascii="Tahoma" w:hAnsi="Tahoma" w:cs="Tahoma"/>
    </w:rPr>
  </w:style>
  <w:style w:type="paragraph" w:styleId="20">
    <w:name w:val="annotation text"/>
    <w:basedOn w:val="1"/>
    <w:qFormat/>
    <w:uiPriority w:val="0"/>
    <w:pPr>
      <w:spacing w:after="80"/>
    </w:pPr>
    <w:rPr>
      <w:rFonts w:ascii="Times New Roman" w:hAnsi="Times New Roman"/>
    </w:rPr>
  </w:style>
  <w:style w:type="paragraph" w:styleId="21">
    <w:name w:val="index 6"/>
    <w:basedOn w:val="1"/>
    <w:next w:val="1"/>
    <w:qFormat/>
    <w:uiPriority w:val="0"/>
    <w:pPr>
      <w:ind w:left="1200" w:hanging="200"/>
    </w:pPr>
    <w:rPr>
      <w:rFonts w:ascii="Times New Roman" w:hAnsi="Times New Roman"/>
    </w:rPr>
  </w:style>
  <w:style w:type="paragraph" w:styleId="22">
    <w:name w:val="Body Text 3"/>
    <w:basedOn w:val="1"/>
    <w:qFormat/>
    <w:uiPriority w:val="0"/>
    <w:pPr>
      <w:ind w:left="1440"/>
    </w:pPr>
    <w:rPr>
      <w:rFonts w:ascii="Times New Roman" w:hAnsi="Times New Roman" w:cs="Arial"/>
    </w:rPr>
  </w:style>
  <w:style w:type="paragraph" w:styleId="23">
    <w:name w:val="Closing"/>
    <w:basedOn w:val="1"/>
    <w:qFormat/>
    <w:uiPriority w:val="0"/>
    <w:pPr>
      <w:ind w:left="4320"/>
    </w:pPr>
    <w:rPr>
      <w:rFonts w:ascii="Times New Roman" w:hAnsi="Times New Roman"/>
    </w:rPr>
  </w:style>
  <w:style w:type="paragraph" w:styleId="24">
    <w:name w:val="List Bullet 3"/>
    <w:basedOn w:val="1"/>
    <w:qFormat/>
    <w:uiPriority w:val="0"/>
    <w:pPr>
      <w:numPr>
        <w:ilvl w:val="0"/>
        <w:numId w:val="5"/>
      </w:numPr>
      <w:tabs>
        <w:tab w:val="clear" w:pos="1800"/>
      </w:tabs>
    </w:pPr>
    <w:rPr>
      <w:rFonts w:ascii="Times New Roman" w:hAnsi="Times New Roman"/>
      <w:szCs w:val="22"/>
    </w:rPr>
  </w:style>
  <w:style w:type="paragraph" w:styleId="25">
    <w:name w:val="Body Text"/>
    <w:basedOn w:val="1"/>
    <w:qFormat/>
    <w:uiPriority w:val="0"/>
    <w:pPr>
      <w:ind w:left="720"/>
    </w:pPr>
    <w:rPr>
      <w:rFonts w:ascii="Times New Roman" w:hAnsi="Times New Roman"/>
      <w:szCs w:val="22"/>
    </w:rPr>
  </w:style>
  <w:style w:type="paragraph" w:styleId="26">
    <w:name w:val="Body Text Indent"/>
    <w:basedOn w:val="1"/>
    <w:qFormat/>
    <w:uiPriority w:val="0"/>
    <w:pPr>
      <w:ind w:firstLine="420"/>
    </w:pPr>
    <w:rPr>
      <w:rFonts w:ascii="Times New Roman" w:hAnsi="Times New Roman"/>
      <w:sz w:val="24"/>
      <w:szCs w:val="24"/>
      <w:lang w:eastAsia="zh-CN"/>
    </w:rPr>
  </w:style>
  <w:style w:type="paragraph" w:styleId="27">
    <w:name w:val="List Number 3"/>
    <w:basedOn w:val="1"/>
    <w:qFormat/>
    <w:uiPriority w:val="0"/>
    <w:pPr>
      <w:numPr>
        <w:ilvl w:val="0"/>
        <w:numId w:val="6"/>
      </w:numPr>
    </w:pPr>
    <w:rPr>
      <w:rFonts w:ascii="Times New Roman" w:hAnsi="Times New Roman"/>
    </w:rPr>
  </w:style>
  <w:style w:type="paragraph" w:styleId="28">
    <w:name w:val="List 2"/>
    <w:basedOn w:val="1"/>
    <w:qFormat/>
    <w:uiPriority w:val="0"/>
    <w:pPr>
      <w:ind w:left="720" w:hanging="360"/>
    </w:pPr>
    <w:rPr>
      <w:rFonts w:ascii="Times New Roman" w:hAnsi="Times New Roman"/>
    </w:rPr>
  </w:style>
  <w:style w:type="paragraph" w:styleId="29">
    <w:name w:val="List Continue"/>
    <w:basedOn w:val="1"/>
    <w:qFormat/>
    <w:uiPriority w:val="0"/>
    <w:pPr>
      <w:spacing w:after="120"/>
      <w:ind w:left="360"/>
    </w:pPr>
    <w:rPr>
      <w:rFonts w:ascii="Times New Roman" w:hAnsi="Times New Roman"/>
    </w:rPr>
  </w:style>
  <w:style w:type="paragraph" w:styleId="30">
    <w:name w:val="Block Text"/>
    <w:basedOn w:val="1"/>
    <w:qFormat/>
    <w:uiPriority w:val="0"/>
    <w:pPr>
      <w:spacing w:after="120"/>
      <w:ind w:left="1440" w:right="1440"/>
    </w:pPr>
    <w:rPr>
      <w:rFonts w:ascii="Times New Roman" w:hAnsi="Times New Roman"/>
    </w:rPr>
  </w:style>
  <w:style w:type="paragraph" w:styleId="31">
    <w:name w:val="List Bullet 2"/>
    <w:basedOn w:val="1"/>
    <w:qFormat/>
    <w:uiPriority w:val="0"/>
    <w:pPr>
      <w:numPr>
        <w:ilvl w:val="0"/>
        <w:numId w:val="7"/>
      </w:numPr>
    </w:pPr>
    <w:rPr>
      <w:rFonts w:ascii="Times New Roman" w:hAnsi="Times New Roman"/>
    </w:rPr>
  </w:style>
  <w:style w:type="paragraph" w:styleId="32">
    <w:name w:val="HTML Address"/>
    <w:basedOn w:val="1"/>
    <w:qFormat/>
    <w:uiPriority w:val="0"/>
    <w:rPr>
      <w:rFonts w:ascii="Times New Roman" w:hAnsi="Times New Roman"/>
      <w:i/>
      <w:iCs/>
    </w:rPr>
  </w:style>
  <w:style w:type="paragraph" w:styleId="33">
    <w:name w:val="index 4"/>
    <w:basedOn w:val="1"/>
    <w:next w:val="1"/>
    <w:qFormat/>
    <w:uiPriority w:val="0"/>
    <w:pPr>
      <w:ind w:left="800" w:hanging="200"/>
    </w:pPr>
    <w:rPr>
      <w:rFonts w:ascii="Times New Roman" w:hAnsi="Times New Roman"/>
    </w:rPr>
  </w:style>
  <w:style w:type="paragraph" w:styleId="34">
    <w:name w:val="toc 5"/>
    <w:basedOn w:val="1"/>
    <w:next w:val="1"/>
    <w:qFormat/>
    <w:uiPriority w:val="0"/>
    <w:pPr>
      <w:ind w:left="800"/>
    </w:pPr>
    <w:rPr>
      <w:rFonts w:ascii="Times New Roman" w:hAnsi="Times New Roman"/>
      <w:sz w:val="18"/>
      <w:szCs w:val="18"/>
    </w:rPr>
  </w:style>
  <w:style w:type="paragraph" w:styleId="35">
    <w:name w:val="toc 3"/>
    <w:basedOn w:val="1"/>
    <w:next w:val="1"/>
    <w:qFormat/>
    <w:uiPriority w:val="0"/>
    <w:pPr>
      <w:tabs>
        <w:tab w:val="right" w:leader="dot" w:pos="8035"/>
      </w:tabs>
      <w:spacing w:before="40"/>
      <w:ind w:left="720"/>
    </w:pPr>
    <w:rPr>
      <w:rFonts w:ascii="Times New Roman" w:hAnsi="Times New Roman" w:cs="Arial"/>
      <w:iCs/>
    </w:rPr>
  </w:style>
  <w:style w:type="paragraph" w:styleId="36">
    <w:name w:val="Plain Text"/>
    <w:basedOn w:val="1"/>
    <w:qFormat/>
    <w:uiPriority w:val="0"/>
    <w:rPr>
      <w:rFonts w:ascii="Courier New" w:hAnsi="Courier New" w:cs="Courier New"/>
    </w:rPr>
  </w:style>
  <w:style w:type="paragraph" w:styleId="37">
    <w:name w:val="List Number 4"/>
    <w:basedOn w:val="1"/>
    <w:qFormat/>
    <w:uiPriority w:val="0"/>
    <w:pPr>
      <w:numPr>
        <w:ilvl w:val="0"/>
        <w:numId w:val="8"/>
      </w:numPr>
    </w:pPr>
    <w:rPr>
      <w:rFonts w:ascii="Times New Roman" w:hAnsi="Times New Roman"/>
    </w:rPr>
  </w:style>
  <w:style w:type="paragraph" w:styleId="38">
    <w:name w:val="toc 8"/>
    <w:basedOn w:val="1"/>
    <w:next w:val="1"/>
    <w:qFormat/>
    <w:uiPriority w:val="0"/>
    <w:pPr>
      <w:ind w:left="1400"/>
    </w:pPr>
    <w:rPr>
      <w:rFonts w:ascii="Times New Roman" w:hAnsi="Times New Roman"/>
      <w:sz w:val="18"/>
      <w:szCs w:val="18"/>
    </w:rPr>
  </w:style>
  <w:style w:type="paragraph" w:styleId="39">
    <w:name w:val="index 3"/>
    <w:basedOn w:val="1"/>
    <w:next w:val="1"/>
    <w:qFormat/>
    <w:uiPriority w:val="0"/>
    <w:pPr>
      <w:ind w:left="600" w:hanging="200"/>
    </w:pPr>
    <w:rPr>
      <w:rFonts w:ascii="Times New Roman" w:hAnsi="Times New Roman"/>
    </w:rPr>
  </w:style>
  <w:style w:type="paragraph" w:styleId="40">
    <w:name w:val="Date"/>
    <w:basedOn w:val="1"/>
    <w:next w:val="1"/>
    <w:qFormat/>
    <w:uiPriority w:val="0"/>
    <w:rPr>
      <w:rFonts w:ascii="Times New Roman" w:hAnsi="Times New Roman"/>
    </w:rPr>
  </w:style>
  <w:style w:type="paragraph" w:styleId="41">
    <w:name w:val="Body Text Indent 2"/>
    <w:basedOn w:val="1"/>
    <w:qFormat/>
    <w:uiPriority w:val="0"/>
    <w:pPr>
      <w:ind w:left="1080"/>
    </w:pPr>
    <w:rPr>
      <w:rFonts w:ascii="Times New Roman" w:hAnsi="Times New Roman"/>
      <w:szCs w:val="22"/>
    </w:rPr>
  </w:style>
  <w:style w:type="paragraph" w:styleId="42">
    <w:name w:val="footer"/>
    <w:basedOn w:val="1"/>
    <w:qFormat/>
    <w:uiPriority w:val="0"/>
    <w:pPr>
      <w:tabs>
        <w:tab w:val="left" w:pos="8370"/>
      </w:tabs>
      <w:jc w:val="center"/>
    </w:pPr>
    <w:rPr>
      <w:rFonts w:ascii="Times New Roman" w:hAnsi="Times New Roman"/>
      <w:snapToGrid w:val="0"/>
      <w:sz w:val="16"/>
    </w:rPr>
  </w:style>
  <w:style w:type="paragraph" w:styleId="43">
    <w:name w:val="header"/>
    <w:basedOn w:val="1"/>
    <w:qFormat/>
    <w:uiPriority w:val="0"/>
    <w:pPr>
      <w:tabs>
        <w:tab w:val="center" w:pos="4320"/>
        <w:tab w:val="right" w:pos="8640"/>
      </w:tabs>
      <w:spacing w:before="0" w:after="120"/>
    </w:pPr>
    <w:rPr>
      <w:rFonts w:ascii="Times New Roman" w:hAnsi="Times New Roman"/>
      <w:b/>
      <w:sz w:val="22"/>
    </w:rPr>
  </w:style>
  <w:style w:type="paragraph" w:styleId="44">
    <w:name w:val="toc 1"/>
    <w:basedOn w:val="1"/>
    <w:next w:val="1"/>
    <w:qFormat/>
    <w:uiPriority w:val="0"/>
    <w:pPr>
      <w:tabs>
        <w:tab w:val="right" w:leader="dot" w:pos="8035"/>
      </w:tabs>
      <w:spacing w:before="40"/>
    </w:pPr>
    <w:rPr>
      <w:rFonts w:ascii="Times New Roman" w:hAnsi="Times New Roman" w:cs="Arial"/>
      <w:szCs w:val="24"/>
    </w:rPr>
  </w:style>
  <w:style w:type="paragraph" w:styleId="45">
    <w:name w:val="List Continue 4"/>
    <w:basedOn w:val="1"/>
    <w:qFormat/>
    <w:uiPriority w:val="0"/>
    <w:pPr>
      <w:spacing w:before="0" w:after="0"/>
      <w:ind w:left="1440"/>
    </w:pPr>
    <w:rPr>
      <w:rFonts w:ascii="Times New Roman" w:hAnsi="Times New Roman"/>
    </w:rPr>
  </w:style>
  <w:style w:type="paragraph" w:styleId="46">
    <w:name w:val="toc 4"/>
    <w:basedOn w:val="1"/>
    <w:next w:val="1"/>
    <w:qFormat/>
    <w:uiPriority w:val="0"/>
    <w:pPr>
      <w:ind w:left="600"/>
    </w:pPr>
    <w:rPr>
      <w:rFonts w:ascii="Times New Roman" w:hAnsi="Times New Roman"/>
      <w:sz w:val="18"/>
      <w:szCs w:val="18"/>
    </w:rPr>
  </w:style>
  <w:style w:type="paragraph" w:styleId="47">
    <w:name w:val="Subtitle"/>
    <w:basedOn w:val="1"/>
    <w:qFormat/>
    <w:uiPriority w:val="0"/>
    <w:rPr>
      <w:rFonts w:ascii="Times New Roman" w:hAnsi="Times New Roman"/>
      <w:b/>
      <w:sz w:val="28"/>
      <w:szCs w:val="28"/>
    </w:rPr>
  </w:style>
  <w:style w:type="paragraph" w:styleId="48">
    <w:name w:val="List"/>
    <w:basedOn w:val="1"/>
    <w:qFormat/>
    <w:uiPriority w:val="0"/>
    <w:pPr>
      <w:ind w:left="360" w:hanging="360"/>
    </w:pPr>
    <w:rPr>
      <w:rFonts w:ascii="Times New Roman" w:hAnsi="Times New Roman"/>
    </w:rPr>
  </w:style>
  <w:style w:type="paragraph" w:styleId="49">
    <w:name w:val="footnote text"/>
    <w:basedOn w:val="1"/>
    <w:qFormat/>
    <w:uiPriority w:val="0"/>
    <w:pPr>
      <w:spacing w:before="40"/>
    </w:pPr>
    <w:rPr>
      <w:rFonts w:ascii="Times New Roman" w:hAnsi="Times New Roman"/>
      <w:sz w:val="18"/>
    </w:rPr>
  </w:style>
  <w:style w:type="paragraph" w:styleId="50">
    <w:name w:val="toc 6"/>
    <w:basedOn w:val="1"/>
    <w:next w:val="1"/>
    <w:qFormat/>
    <w:uiPriority w:val="0"/>
    <w:pPr>
      <w:ind w:left="1000"/>
    </w:pPr>
    <w:rPr>
      <w:rFonts w:ascii="Times New Roman" w:hAnsi="Times New Roman"/>
      <w:sz w:val="18"/>
      <w:szCs w:val="18"/>
    </w:rPr>
  </w:style>
  <w:style w:type="paragraph" w:styleId="51">
    <w:name w:val="Body Text Indent 3"/>
    <w:basedOn w:val="1"/>
    <w:qFormat/>
    <w:uiPriority w:val="0"/>
    <w:pPr>
      <w:ind w:left="1440" w:hanging="720"/>
    </w:pPr>
    <w:rPr>
      <w:rFonts w:ascii="Times New Roman" w:hAnsi="Times New Roman"/>
      <w:sz w:val="24"/>
      <w:szCs w:val="24"/>
    </w:rPr>
  </w:style>
  <w:style w:type="paragraph" w:styleId="52">
    <w:name w:val="index 7"/>
    <w:basedOn w:val="1"/>
    <w:next w:val="1"/>
    <w:qFormat/>
    <w:uiPriority w:val="0"/>
    <w:pPr>
      <w:ind w:left="1400" w:hanging="200"/>
    </w:pPr>
    <w:rPr>
      <w:rFonts w:ascii="Times New Roman" w:hAnsi="Times New Roman"/>
    </w:rPr>
  </w:style>
  <w:style w:type="paragraph" w:styleId="53">
    <w:name w:val="index 9"/>
    <w:basedOn w:val="1"/>
    <w:next w:val="1"/>
    <w:qFormat/>
    <w:uiPriority w:val="0"/>
    <w:pPr>
      <w:ind w:left="1800" w:hanging="200"/>
    </w:pPr>
    <w:rPr>
      <w:rFonts w:ascii="Times New Roman" w:hAnsi="Times New Roman"/>
    </w:rPr>
  </w:style>
  <w:style w:type="paragraph" w:styleId="54">
    <w:name w:val="table of figures"/>
    <w:basedOn w:val="1"/>
    <w:next w:val="1"/>
    <w:qFormat/>
    <w:uiPriority w:val="0"/>
    <w:pPr>
      <w:ind w:left="400" w:hanging="400"/>
    </w:pPr>
    <w:rPr>
      <w:rFonts w:ascii="Times New Roman" w:hAnsi="Times New Roman"/>
    </w:rPr>
  </w:style>
  <w:style w:type="paragraph" w:styleId="55">
    <w:name w:val="toc 2"/>
    <w:basedOn w:val="1"/>
    <w:next w:val="1"/>
    <w:qFormat/>
    <w:uiPriority w:val="0"/>
    <w:pPr>
      <w:tabs>
        <w:tab w:val="right" w:leader="dot" w:pos="8035"/>
      </w:tabs>
      <w:spacing w:before="40"/>
      <w:ind w:left="360"/>
    </w:pPr>
    <w:rPr>
      <w:rFonts w:ascii="Times New Roman" w:hAnsi="Times New Roman" w:cs="Arial"/>
      <w:szCs w:val="28"/>
      <w:lang w:eastAsia="zh-CN"/>
    </w:rPr>
  </w:style>
  <w:style w:type="paragraph" w:styleId="56">
    <w:name w:val="toc 9"/>
    <w:basedOn w:val="1"/>
    <w:next w:val="1"/>
    <w:qFormat/>
    <w:uiPriority w:val="0"/>
    <w:pPr>
      <w:ind w:left="1600"/>
    </w:pPr>
    <w:rPr>
      <w:rFonts w:ascii="Times New Roman" w:hAnsi="Times New Roman"/>
      <w:sz w:val="18"/>
      <w:szCs w:val="18"/>
    </w:rPr>
  </w:style>
  <w:style w:type="paragraph" w:styleId="57">
    <w:name w:val="Body Text 2"/>
    <w:basedOn w:val="1"/>
    <w:qFormat/>
    <w:uiPriority w:val="0"/>
    <w:pPr>
      <w:spacing w:after="80"/>
      <w:ind w:left="1080"/>
    </w:pPr>
    <w:rPr>
      <w:rFonts w:ascii="Times New Roman" w:hAnsi="Times New Roman"/>
    </w:rPr>
  </w:style>
  <w:style w:type="paragraph" w:styleId="58">
    <w:name w:val="List Continue 2"/>
    <w:basedOn w:val="1"/>
    <w:qFormat/>
    <w:uiPriority w:val="0"/>
    <w:pPr>
      <w:spacing w:after="120"/>
      <w:ind w:left="720"/>
    </w:pPr>
    <w:rPr>
      <w:rFonts w:ascii="Times New Roman" w:hAnsi="Times New Roman"/>
    </w:rPr>
  </w:style>
  <w:style w:type="paragraph" w:styleId="59">
    <w:name w:val="HTML Preformatted"/>
    <w:basedOn w:val="1"/>
    <w:qFormat/>
    <w:uiPriority w:val="0"/>
    <w:rPr>
      <w:rFonts w:ascii="Courier New" w:hAnsi="Courier New" w:cs="Courier New"/>
    </w:rPr>
  </w:style>
  <w:style w:type="paragraph" w:styleId="60">
    <w:name w:val="Normal (Web)"/>
    <w:basedOn w:val="1"/>
    <w:qFormat/>
    <w:uiPriority w:val="0"/>
    <w:rPr>
      <w:rFonts w:ascii="Times New Roman" w:hAnsi="Times New Roman"/>
      <w:sz w:val="24"/>
      <w:szCs w:val="24"/>
    </w:rPr>
  </w:style>
  <w:style w:type="paragraph" w:styleId="61">
    <w:name w:val="List Continue 3"/>
    <w:basedOn w:val="1"/>
    <w:qFormat/>
    <w:uiPriority w:val="0"/>
    <w:pPr>
      <w:spacing w:after="120"/>
      <w:ind w:left="1080"/>
    </w:pPr>
    <w:rPr>
      <w:rFonts w:ascii="Times New Roman" w:hAnsi="Times New Roman"/>
    </w:rPr>
  </w:style>
  <w:style w:type="paragraph" w:styleId="62">
    <w:name w:val="index 1"/>
    <w:basedOn w:val="1"/>
    <w:next w:val="1"/>
    <w:qFormat/>
    <w:uiPriority w:val="0"/>
    <w:pPr>
      <w:ind w:left="200" w:hanging="200"/>
    </w:pPr>
    <w:rPr>
      <w:rFonts w:ascii="Times New Roman" w:hAnsi="Times New Roman"/>
    </w:rPr>
  </w:style>
  <w:style w:type="paragraph" w:styleId="63">
    <w:name w:val="index 2"/>
    <w:basedOn w:val="1"/>
    <w:next w:val="1"/>
    <w:qFormat/>
    <w:uiPriority w:val="0"/>
    <w:pPr>
      <w:ind w:left="400" w:hanging="200"/>
    </w:pPr>
    <w:rPr>
      <w:rFonts w:ascii="Times New Roman" w:hAnsi="Times New Roman"/>
    </w:rPr>
  </w:style>
  <w:style w:type="paragraph" w:styleId="64">
    <w:name w:val="Title"/>
    <w:basedOn w:val="1"/>
    <w:qFormat/>
    <w:uiPriority w:val="0"/>
    <w:pPr>
      <w:spacing w:before="240" w:after="240"/>
    </w:pPr>
    <w:rPr>
      <w:rFonts w:ascii="Times New Roman" w:hAnsi="Times New Roman"/>
      <w:b/>
      <w:sz w:val="32"/>
      <w:szCs w:val="36"/>
    </w:rPr>
  </w:style>
  <w:style w:type="table" w:styleId="66">
    <w:name w:val="Table Grid"/>
    <w:basedOn w:val="6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8">
    <w:name w:val="page number"/>
    <w:qFormat/>
    <w:uiPriority w:val="0"/>
    <w:rPr>
      <w:rFonts w:ascii="News Gothic MT" w:hAnsi="News Gothic MT" w:eastAsia="宋体" w:cs="Times New Roman"/>
      <w:sz w:val="16"/>
      <w:vertAlign w:val="baseline"/>
    </w:rPr>
  </w:style>
  <w:style w:type="character" w:styleId="69">
    <w:name w:val="FollowedHyperlink"/>
    <w:qFormat/>
    <w:uiPriority w:val="0"/>
    <w:rPr>
      <w:rFonts w:ascii="Times New Roman" w:hAnsi="Times New Roman" w:eastAsia="宋体" w:cs="Times New Roman"/>
      <w:color w:val="800080"/>
      <w:u w:val="single"/>
    </w:rPr>
  </w:style>
  <w:style w:type="character" w:styleId="70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styleId="71">
    <w:name w:val="annotation reference"/>
    <w:qFormat/>
    <w:uiPriority w:val="0"/>
    <w:rPr>
      <w:rFonts w:ascii="Times New Roman" w:hAnsi="Times New Roman" w:eastAsia="宋体" w:cs="Times New Roman"/>
      <w:sz w:val="16"/>
      <w:szCs w:val="16"/>
    </w:rPr>
  </w:style>
  <w:style w:type="paragraph" w:customStyle="1" w:styleId="72">
    <w:name w:val="Header 1"/>
    <w:basedOn w:val="43"/>
    <w:qFormat/>
    <w:uiPriority w:val="0"/>
  </w:style>
  <w:style w:type="paragraph" w:styleId="73">
    <w:name w:val="List Paragraph"/>
    <w:basedOn w:val="1"/>
    <w:qFormat/>
    <w:uiPriority w:val="99"/>
    <w:pPr>
      <w:widowControl w:val="0"/>
      <w:spacing w:before="0" w:after="0"/>
      <w:ind w:firstLine="420" w:firstLineChars="200"/>
      <w:jc w:val="both"/>
    </w:pPr>
    <w:rPr>
      <w:rFonts w:ascii="等线" w:hAnsi="等线" w:eastAsia="等线"/>
      <w:kern w:val="2"/>
      <w:sz w:val="21"/>
      <w:szCs w:val="22"/>
      <w:lang w:eastAsia="zh-CN"/>
    </w:rPr>
  </w:style>
  <w:style w:type="paragraph" w:customStyle="1" w:styleId="74">
    <w:name w:val="修订1"/>
    <w:hidden/>
    <w:unhideWhenUsed/>
    <w:qFormat/>
    <w:uiPriority w:val="99"/>
    <w:rPr>
      <w:rFonts w:ascii="News Gothic MT" w:hAnsi="News Gothic MT" w:eastAsia="宋体" w:cs="Times New Roman"/>
      <w:lang w:val="en-US" w:eastAsia="en-US" w:bidi="ar-SA"/>
    </w:rPr>
  </w:style>
  <w:style w:type="paragraph" w:customStyle="1" w:styleId="75">
    <w:name w:val="_Style 74"/>
    <w:basedOn w:val="1"/>
    <w:next w:val="73"/>
    <w:link w:val="76"/>
    <w:qFormat/>
    <w:uiPriority w:val="34"/>
    <w:pPr>
      <w:widowControl w:val="0"/>
      <w:spacing w:before="0" w:after="0"/>
      <w:ind w:firstLine="420" w:firstLineChars="200"/>
      <w:jc w:val="both"/>
    </w:pPr>
    <w:rPr>
      <w:rFonts w:ascii="Times New Roman" w:hAnsi="Times New Roman"/>
      <w:kern w:val="2"/>
      <w:sz w:val="21"/>
      <w:szCs w:val="22"/>
      <w:lang w:eastAsia="zh-CN"/>
    </w:rPr>
  </w:style>
  <w:style w:type="character" w:customStyle="1" w:styleId="76">
    <w:name w:val="列出段落 Char"/>
    <w:link w:val="75"/>
    <w:qFormat/>
    <w:uiPriority w:val="34"/>
    <w:rPr>
      <w:kern w:val="2"/>
      <w:sz w:val="21"/>
      <w:szCs w:val="22"/>
    </w:rPr>
  </w:style>
  <w:style w:type="paragraph" w:customStyle="1" w:styleId="77">
    <w:name w:val="_Style 76"/>
    <w:basedOn w:val="1"/>
    <w:next w:val="73"/>
    <w:qFormat/>
    <w:uiPriority w:val="34"/>
    <w:pPr>
      <w:widowControl w:val="0"/>
      <w:spacing w:before="0" w:after="0"/>
      <w:ind w:firstLine="420" w:firstLineChars="200"/>
      <w:jc w:val="both"/>
    </w:pPr>
    <w:rPr>
      <w:rFonts w:ascii="Times New Roman" w:hAnsi="Times New Roman"/>
      <w:kern w:val="2"/>
      <w:sz w:val="21"/>
      <w:szCs w:val="22"/>
      <w:lang w:eastAsia="zh-CN"/>
    </w:rPr>
  </w:style>
  <w:style w:type="paragraph" w:customStyle="1" w:styleId="78">
    <w:name w:val="_Style 46"/>
    <w:basedOn w:val="1"/>
    <w:next w:val="73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eon.shi.PROTOWN\Application%20Data\Microsoft\Templates\Protown%20Template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Protown Template.dot</Template>
  <Company>Protown Technology (Beijing) Co., Ltd</Company>
  <Pages>10</Pages>
  <Words>636</Words>
  <Characters>677</Characters>
  <Lines>5</Lines>
  <Paragraphs>1</Paragraphs>
  <TotalTime>13</TotalTime>
  <ScaleCrop>false</ScaleCrop>
  <LinksUpToDate>false</LinksUpToDate>
  <CharactersWithSpaces>683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2024-10-17T09:08:00Z</dcterms:created>
  <dc:creator>Leon.shi</dc:creator>
  <cp:lastModifiedBy>admin</cp:lastModifiedBy>
  <cp:lastPrinted>2008-10-20T05:26:00Z</cp:lastPrinted>
  <dcterms:modified xsi:type="dcterms:W3CDTF">2025-10-10T07:51:13Z</dcterms:modified>
  <dc:title>战略合作协议 v1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0B20FDEEA49B40C0B35C1832E2F0E0E9_13</vt:lpwstr>
  </property>
  <property fmtid="{D5CDD505-2E9C-101B-9397-08002B2CF9AE}" pid="4" name="KSOTemplateDocerSaveRecord">
    <vt:lpwstr>eyJoZGlkIjoiMTYwMTNlZDY5ZDVmZDdmOWQzNjliZDY0OTZmZDZkY2YiLCJ1c2VySWQiOiIxNDgxMTU4MDM1In0=</vt:lpwstr>
  </property>
</Properties>
</file>