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2"/>
          <w:szCs w:val="32"/>
          <w:lang w:eastAsia="zh-CN"/>
        </w:rPr>
      </w:pPr>
      <w:r>
        <w:rPr>
          <w:rFonts w:hint="eastAsia" w:ascii="黑体" w:hAnsi="黑体" w:eastAsia="黑体" w:cs="黑体"/>
          <w:sz w:val="32"/>
          <w:szCs w:val="32"/>
          <w:lang w:eastAsia="zh-CN"/>
        </w:rPr>
        <w:t>个性化辅修学生报名操作指南</w:t>
      </w:r>
    </w:p>
    <w:p>
      <w:pPr>
        <w:numPr>
          <w:ilvl w:val="0"/>
          <w:numId w:val="0"/>
        </w:numPr>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1.登录教学管理信息服务平台，进入主页面，选择左上角报名申请→辅修报名。</w:t>
      </w:r>
    </w:p>
    <w:p>
      <w:pPr>
        <w:numPr>
          <w:ilvl w:val="0"/>
          <w:numId w:val="0"/>
        </w:numPr>
        <w:ind w:leftChars="0"/>
        <w:jc w:val="center"/>
      </w:pPr>
      <w:r>
        <w:drawing>
          <wp:inline distT="0" distB="0" distL="114300" distR="114300">
            <wp:extent cx="5266690" cy="2165350"/>
            <wp:effectExtent l="0" t="0" r="10160" b="635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4"/>
                    <a:srcRect b="31936"/>
                    <a:stretch>
                      <a:fillRect/>
                    </a:stretch>
                  </pic:blipFill>
                  <pic:spPr>
                    <a:xfrm>
                      <a:off x="0" y="0"/>
                      <a:ext cx="5266690" cy="2165350"/>
                    </a:xfrm>
                    <a:prstGeom prst="rect">
                      <a:avLst/>
                    </a:prstGeom>
                    <a:noFill/>
                    <a:ln>
                      <a:noFill/>
                    </a:ln>
                  </pic:spPr>
                </pic:pic>
              </a:graphicData>
            </a:graphic>
          </wp:inline>
        </w:drawing>
      </w:r>
    </w:p>
    <w:p>
      <w:pPr>
        <w:numPr>
          <w:ilvl w:val="0"/>
          <w:numId w:val="0"/>
        </w:numPr>
        <w:ind w:leftChars="0"/>
        <w:jc w:val="center"/>
        <w:rPr>
          <w:rFonts w:hint="eastAsia"/>
          <w:lang w:val="en-US" w:eastAsia="zh-CN"/>
        </w:rPr>
      </w:pPr>
    </w:p>
    <w:p>
      <w:pPr>
        <w:numPr>
          <w:ilvl w:val="0"/>
          <w:numId w:val="0"/>
        </w:numPr>
        <w:ind w:leftChars="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2.输入本人手机号码，用于接收学院和导师联系，务必填写准确。</w:t>
      </w:r>
    </w:p>
    <w:p>
      <w:pPr>
        <w:numPr>
          <w:ilvl w:val="0"/>
          <w:numId w:val="0"/>
        </w:numPr>
        <w:ind w:leftChars="0"/>
        <w:jc w:val="center"/>
        <w:rPr>
          <w:rFonts w:hint="default" w:ascii="仿宋" w:hAnsi="仿宋" w:eastAsia="仿宋" w:cs="仿宋"/>
          <w:sz w:val="28"/>
          <w:szCs w:val="28"/>
          <w:lang w:val="en-US" w:eastAsia="zh-CN"/>
        </w:rPr>
      </w:pPr>
      <w:r>
        <w:drawing>
          <wp:inline distT="0" distB="0" distL="114300" distR="114300">
            <wp:extent cx="5266690" cy="1016635"/>
            <wp:effectExtent l="0" t="0" r="10160" b="1206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5"/>
                    <a:stretch>
                      <a:fillRect/>
                    </a:stretch>
                  </pic:blipFill>
                  <pic:spPr>
                    <a:xfrm>
                      <a:off x="0" y="0"/>
                      <a:ext cx="5266690" cy="1016635"/>
                    </a:xfrm>
                    <a:prstGeom prst="rect">
                      <a:avLst/>
                    </a:prstGeom>
                    <a:noFill/>
                    <a:ln>
                      <a:noFill/>
                    </a:ln>
                  </pic:spPr>
                </pic:pic>
              </a:graphicData>
            </a:graphic>
          </wp:inline>
        </w:drawing>
      </w:r>
    </w:p>
    <w:p>
      <w:pPr>
        <w:numPr>
          <w:ilvl w:val="0"/>
          <w:numId w:val="0"/>
        </w:numPr>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3.选择一种要参加的辅修类型，点击相应按钮。</w:t>
      </w:r>
    </w:p>
    <w:p>
      <w:pPr>
        <w:numPr>
          <w:ilvl w:val="0"/>
          <w:numId w:val="0"/>
        </w:numPr>
        <w:jc w:val="center"/>
        <w:rPr>
          <w:rFonts w:hint="eastAsia" w:ascii="仿宋" w:hAnsi="仿宋" w:eastAsia="仿宋" w:cs="仿宋"/>
          <w:sz w:val="28"/>
          <w:szCs w:val="28"/>
          <w:lang w:val="en-US" w:eastAsia="zh-CN"/>
        </w:rPr>
      </w:pPr>
      <w:r>
        <w:drawing>
          <wp:inline distT="0" distB="0" distL="114300" distR="114300">
            <wp:extent cx="5266055" cy="1278890"/>
            <wp:effectExtent l="0" t="0" r="10795" b="1651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6"/>
                    <a:stretch>
                      <a:fillRect/>
                    </a:stretch>
                  </pic:blipFill>
                  <pic:spPr>
                    <a:xfrm>
                      <a:off x="0" y="0"/>
                      <a:ext cx="5266055" cy="1278890"/>
                    </a:xfrm>
                    <a:prstGeom prst="rect">
                      <a:avLst/>
                    </a:prstGeom>
                    <a:noFill/>
                    <a:ln>
                      <a:noFill/>
                    </a:ln>
                  </pic:spPr>
                </pic:pic>
              </a:graphicData>
            </a:graphic>
          </wp:inline>
        </w:drawing>
      </w:r>
    </w:p>
    <w:p>
      <w:pPr>
        <w:numPr>
          <w:ilvl w:val="0"/>
          <w:numId w:val="0"/>
        </w:numPr>
        <w:jc w:val="both"/>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4.如选择专业型辅修，点击后可以看到辅修专业中与自己主修专业所在专业类不同的专业列表，点击详细信息→报名说明可查看招收条件等信息。点击报名，弹出报名说明，再次确认后，点击同意，显示已报名，则报名成功。</w:t>
      </w:r>
    </w:p>
    <w:p>
      <w:pPr>
        <w:numPr>
          <w:ilvl w:val="0"/>
          <w:numId w:val="0"/>
        </w:numPr>
        <w:jc w:val="center"/>
      </w:pPr>
      <w:r>
        <w:drawing>
          <wp:inline distT="0" distB="0" distL="114300" distR="114300">
            <wp:extent cx="5262245" cy="1885315"/>
            <wp:effectExtent l="0" t="0" r="14605" b="63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7"/>
                    <a:stretch>
                      <a:fillRect/>
                    </a:stretch>
                  </pic:blipFill>
                  <pic:spPr>
                    <a:xfrm>
                      <a:off x="0" y="0"/>
                      <a:ext cx="5262245" cy="1885315"/>
                    </a:xfrm>
                    <a:prstGeom prst="rect">
                      <a:avLst/>
                    </a:prstGeom>
                    <a:noFill/>
                    <a:ln>
                      <a:noFill/>
                    </a:ln>
                  </pic:spPr>
                </pic:pic>
              </a:graphicData>
            </a:graphic>
          </wp:inline>
        </w:drawing>
      </w:r>
    </w:p>
    <w:p>
      <w:pPr>
        <w:numPr>
          <w:ilvl w:val="0"/>
          <w:numId w:val="0"/>
        </w:numPr>
        <w:jc w:val="center"/>
      </w:pPr>
      <w:r>
        <w:drawing>
          <wp:inline distT="0" distB="0" distL="114300" distR="114300">
            <wp:extent cx="5273675" cy="1700530"/>
            <wp:effectExtent l="0" t="0" r="3175" b="1397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8"/>
                    <a:srcRect b="14795"/>
                    <a:stretch>
                      <a:fillRect/>
                    </a:stretch>
                  </pic:blipFill>
                  <pic:spPr>
                    <a:xfrm>
                      <a:off x="0" y="0"/>
                      <a:ext cx="5273675" cy="1700530"/>
                    </a:xfrm>
                    <a:prstGeom prst="rect">
                      <a:avLst/>
                    </a:prstGeom>
                    <a:noFill/>
                    <a:ln>
                      <a:noFill/>
                    </a:ln>
                  </pic:spPr>
                </pic:pic>
              </a:graphicData>
            </a:graphic>
          </wp:inline>
        </w:drawing>
      </w:r>
    </w:p>
    <w:p>
      <w:pPr>
        <w:numPr>
          <w:ilvl w:val="0"/>
          <w:numId w:val="0"/>
        </w:numPr>
        <w:jc w:val="center"/>
      </w:pPr>
      <w:r>
        <w:drawing>
          <wp:inline distT="0" distB="0" distL="114300" distR="114300">
            <wp:extent cx="4502150" cy="2456180"/>
            <wp:effectExtent l="0" t="0" r="12700" b="127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9"/>
                    <a:stretch>
                      <a:fillRect/>
                    </a:stretch>
                  </pic:blipFill>
                  <pic:spPr>
                    <a:xfrm>
                      <a:off x="0" y="0"/>
                      <a:ext cx="4502150" cy="2456180"/>
                    </a:xfrm>
                    <a:prstGeom prst="rect">
                      <a:avLst/>
                    </a:prstGeom>
                    <a:noFill/>
                    <a:ln>
                      <a:noFill/>
                    </a:ln>
                  </pic:spPr>
                </pic:pic>
              </a:graphicData>
            </a:graphic>
          </wp:inline>
        </w:drawing>
      </w:r>
    </w:p>
    <w:p>
      <w:pPr>
        <w:numPr>
          <w:ilvl w:val="0"/>
          <w:numId w:val="0"/>
        </w:numPr>
        <w:jc w:val="center"/>
      </w:pPr>
      <w:r>
        <w:drawing>
          <wp:inline distT="0" distB="0" distL="114300" distR="114300">
            <wp:extent cx="5270500" cy="1661795"/>
            <wp:effectExtent l="0" t="0" r="6350" b="14605"/>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pic:cNvPicPr>
                      <a:picLocks noChangeAspect="1"/>
                    </pic:cNvPicPr>
                  </pic:nvPicPr>
                  <pic:blipFill>
                    <a:blip r:embed="rId10"/>
                    <a:stretch>
                      <a:fillRect/>
                    </a:stretch>
                  </pic:blipFill>
                  <pic:spPr>
                    <a:xfrm>
                      <a:off x="0" y="0"/>
                      <a:ext cx="5270500" cy="1661795"/>
                    </a:xfrm>
                    <a:prstGeom prst="rect">
                      <a:avLst/>
                    </a:prstGeom>
                    <a:noFill/>
                    <a:ln>
                      <a:noFill/>
                    </a:ln>
                  </pic:spPr>
                </pic:pic>
              </a:graphicData>
            </a:graphic>
          </wp:inline>
        </w:drawing>
      </w:r>
    </w:p>
    <w:p>
      <w:pPr>
        <w:numPr>
          <w:ilvl w:val="0"/>
          <w:numId w:val="0"/>
        </w:numPr>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5.如选择研究型辅修，点击后可看到学生主修专业指导教师下拉列表，选择相应导师（导师详情见附件2），填写报名原因（最好</w:t>
      </w:r>
      <w:bookmarkStart w:id="0" w:name="_GoBack"/>
      <w:bookmarkEnd w:id="0"/>
      <w:r>
        <w:rPr>
          <w:rFonts w:hint="eastAsia" w:ascii="仿宋" w:hAnsi="仿宋" w:eastAsia="仿宋" w:cs="仿宋"/>
          <w:sz w:val="28"/>
          <w:szCs w:val="28"/>
          <w:lang w:val="en-US" w:eastAsia="zh-CN"/>
        </w:rPr>
        <w:t>不超过100字），点击确定后提示“提交成功”则完成报名。</w:t>
      </w:r>
    </w:p>
    <w:p>
      <w:pPr>
        <w:numPr>
          <w:ilvl w:val="0"/>
          <w:numId w:val="0"/>
        </w:numPr>
        <w:jc w:val="center"/>
      </w:pPr>
      <w:r>
        <w:drawing>
          <wp:inline distT="0" distB="0" distL="114300" distR="114300">
            <wp:extent cx="5267325" cy="2247265"/>
            <wp:effectExtent l="0" t="0" r="9525" b="635"/>
            <wp:docPr id="2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7"/>
                    <pic:cNvPicPr>
                      <a:picLocks noChangeAspect="1"/>
                    </pic:cNvPicPr>
                  </pic:nvPicPr>
                  <pic:blipFill>
                    <a:blip r:embed="rId11"/>
                    <a:stretch>
                      <a:fillRect/>
                    </a:stretch>
                  </pic:blipFill>
                  <pic:spPr>
                    <a:xfrm>
                      <a:off x="0" y="0"/>
                      <a:ext cx="5267325" cy="2247265"/>
                    </a:xfrm>
                    <a:prstGeom prst="rect">
                      <a:avLst/>
                    </a:prstGeom>
                    <a:noFill/>
                    <a:ln>
                      <a:noFill/>
                    </a:ln>
                  </pic:spPr>
                </pic:pic>
              </a:graphicData>
            </a:graphic>
          </wp:inline>
        </w:drawing>
      </w:r>
    </w:p>
    <w:p>
      <w:pPr>
        <w:numPr>
          <w:ilvl w:val="0"/>
          <w:numId w:val="0"/>
        </w:numPr>
        <w:jc w:val="center"/>
      </w:pPr>
    </w:p>
    <w:p>
      <w:pPr>
        <w:numPr>
          <w:ilvl w:val="0"/>
          <w:numId w:val="0"/>
        </w:numPr>
        <w:ind w:leftChars="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6.如选择兴趣型辅修，点击后提示是否确定报名兴趣型辅修，点击确认提示“提交成功”则完成报名。</w:t>
      </w:r>
    </w:p>
    <w:p>
      <w:pPr>
        <w:numPr>
          <w:ilvl w:val="0"/>
          <w:numId w:val="0"/>
        </w:numPr>
        <w:ind w:leftChars="0"/>
        <w:jc w:val="both"/>
        <w:rPr>
          <w:rFonts w:hint="eastAsia" w:ascii="仿宋" w:hAnsi="仿宋" w:eastAsia="仿宋" w:cs="仿宋"/>
          <w:sz w:val="28"/>
          <w:szCs w:val="28"/>
          <w:lang w:val="en-US" w:eastAsia="zh-CN"/>
        </w:rPr>
      </w:pPr>
      <w:r>
        <w:drawing>
          <wp:inline distT="0" distB="0" distL="114300" distR="114300">
            <wp:extent cx="5272405" cy="1579880"/>
            <wp:effectExtent l="0" t="0" r="4445" b="1270"/>
            <wp:docPr id="2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8"/>
                    <pic:cNvPicPr>
                      <a:picLocks noChangeAspect="1"/>
                    </pic:cNvPicPr>
                  </pic:nvPicPr>
                  <pic:blipFill>
                    <a:blip r:embed="rId12"/>
                    <a:stretch>
                      <a:fillRect/>
                    </a:stretch>
                  </pic:blipFill>
                  <pic:spPr>
                    <a:xfrm>
                      <a:off x="0" y="0"/>
                      <a:ext cx="5272405" cy="1579880"/>
                    </a:xfrm>
                    <a:prstGeom prst="rect">
                      <a:avLst/>
                    </a:prstGeom>
                    <a:noFill/>
                    <a:ln>
                      <a:noFill/>
                    </a:ln>
                  </pic:spPr>
                </pic:pic>
              </a:graphicData>
            </a:graphic>
          </wp:inline>
        </w:drawing>
      </w:r>
      <w:r>
        <w:rPr>
          <w:rFonts w:hint="eastAsia" w:ascii="仿宋" w:hAnsi="仿宋" w:eastAsia="仿宋" w:cs="仿宋"/>
          <w:sz w:val="28"/>
          <w:szCs w:val="28"/>
          <w:lang w:val="en-US" w:eastAsia="zh-CN"/>
        </w:rPr>
        <w:t>7.报名完成后，刷新页面，弹出手机号页面，点击保存后，可查看报名记录，点击流程跟踪可查看报名审核进度。</w:t>
      </w:r>
    </w:p>
    <w:p>
      <w:pPr>
        <w:numPr>
          <w:ilvl w:val="0"/>
          <w:numId w:val="0"/>
        </w:numPr>
        <w:jc w:val="center"/>
      </w:pPr>
      <w:r>
        <w:drawing>
          <wp:inline distT="0" distB="0" distL="114300" distR="114300">
            <wp:extent cx="5272405" cy="1805940"/>
            <wp:effectExtent l="0" t="0" r="4445" b="3810"/>
            <wp:docPr id="1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pic:cNvPicPr>
                      <a:picLocks noChangeAspect="1"/>
                    </pic:cNvPicPr>
                  </pic:nvPicPr>
                  <pic:blipFill>
                    <a:blip r:embed="rId13"/>
                    <a:stretch>
                      <a:fillRect/>
                    </a:stretch>
                  </pic:blipFill>
                  <pic:spPr>
                    <a:xfrm>
                      <a:off x="0" y="0"/>
                      <a:ext cx="5272405" cy="1805940"/>
                    </a:xfrm>
                    <a:prstGeom prst="rect">
                      <a:avLst/>
                    </a:prstGeom>
                    <a:noFill/>
                    <a:ln>
                      <a:noFill/>
                    </a:ln>
                  </pic:spPr>
                </pic:pic>
              </a:graphicData>
            </a:graphic>
          </wp:inline>
        </w:drawing>
      </w:r>
    </w:p>
    <w:p>
      <w:pPr>
        <w:numPr>
          <w:ilvl w:val="0"/>
          <w:numId w:val="0"/>
        </w:numPr>
        <w:jc w:val="center"/>
        <w:rPr>
          <w:rFonts w:hint="default"/>
          <w:lang w:val="en-US" w:eastAsia="zh-CN"/>
        </w:rPr>
      </w:pPr>
      <w:r>
        <w:drawing>
          <wp:inline distT="0" distB="0" distL="114300" distR="114300">
            <wp:extent cx="5270500" cy="2028825"/>
            <wp:effectExtent l="0" t="0" r="6350" b="9525"/>
            <wp:docPr id="1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0"/>
                    <pic:cNvPicPr>
                      <a:picLocks noChangeAspect="1"/>
                    </pic:cNvPicPr>
                  </pic:nvPicPr>
                  <pic:blipFill>
                    <a:blip r:embed="rId14"/>
                    <a:stretch>
                      <a:fillRect/>
                    </a:stretch>
                  </pic:blipFill>
                  <pic:spPr>
                    <a:xfrm>
                      <a:off x="0" y="0"/>
                      <a:ext cx="5270500" cy="2028825"/>
                    </a:xfrm>
                    <a:prstGeom prst="rect">
                      <a:avLst/>
                    </a:prstGeom>
                    <a:noFill/>
                    <a:ln>
                      <a:noFill/>
                    </a:ln>
                  </pic:spPr>
                </pic:pic>
              </a:graphicData>
            </a:graphic>
          </wp:inline>
        </w:drawing>
      </w:r>
    </w:p>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8.报名截止时间前，如需更改报名意向，可选中报名记录（变成灰色），点击右上角撤销申请，确认后报名撤销，再按以上步骤重新报名。</w:t>
      </w:r>
    </w:p>
    <w:p>
      <w:pPr>
        <w:jc w:val="center"/>
        <w:rPr>
          <w:rFonts w:hint="default" w:ascii="仿宋" w:hAnsi="仿宋" w:eastAsia="仿宋" w:cs="仿宋"/>
          <w:sz w:val="28"/>
          <w:szCs w:val="28"/>
          <w:lang w:val="en-US" w:eastAsia="zh-CN"/>
        </w:rPr>
      </w:pPr>
      <w:r>
        <w:drawing>
          <wp:inline distT="0" distB="0" distL="114300" distR="114300">
            <wp:extent cx="5260975" cy="1062355"/>
            <wp:effectExtent l="0" t="0" r="15875" b="4445"/>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
                    <pic:cNvPicPr>
                      <a:picLocks noChangeAspect="1"/>
                    </pic:cNvPicPr>
                  </pic:nvPicPr>
                  <pic:blipFill>
                    <a:blip r:embed="rId15"/>
                    <a:stretch>
                      <a:fillRect/>
                    </a:stretch>
                  </pic:blipFill>
                  <pic:spPr>
                    <a:xfrm>
                      <a:off x="0" y="0"/>
                      <a:ext cx="5260975" cy="1062355"/>
                    </a:xfrm>
                    <a:prstGeom prst="rect">
                      <a:avLst/>
                    </a:prstGeom>
                    <a:noFill/>
                    <a:ln>
                      <a:noFill/>
                    </a:ln>
                  </pic:spPr>
                </pic:pic>
              </a:graphicData>
            </a:graphic>
          </wp:inline>
        </w:drawing>
      </w:r>
    </w:p>
    <w:p>
      <w:pPr>
        <w:numPr>
          <w:ilvl w:val="0"/>
          <w:numId w:val="0"/>
        </w:numPr>
        <w:jc w:val="center"/>
      </w:pPr>
      <w:r>
        <w:drawing>
          <wp:inline distT="0" distB="0" distL="114300" distR="114300">
            <wp:extent cx="2419985" cy="1576070"/>
            <wp:effectExtent l="0" t="0" r="18415" b="508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
                    <pic:cNvPicPr>
                      <a:picLocks noChangeAspect="1"/>
                    </pic:cNvPicPr>
                  </pic:nvPicPr>
                  <pic:blipFill>
                    <a:blip r:embed="rId16"/>
                    <a:stretch>
                      <a:fillRect/>
                    </a:stretch>
                  </pic:blipFill>
                  <pic:spPr>
                    <a:xfrm>
                      <a:off x="0" y="0"/>
                      <a:ext cx="2419985" cy="1576070"/>
                    </a:xfrm>
                    <a:prstGeom prst="rect">
                      <a:avLst/>
                    </a:prstGeom>
                    <a:noFill/>
                    <a:ln>
                      <a:noFill/>
                    </a:ln>
                  </pic:spPr>
                </pic:pic>
              </a:graphicData>
            </a:graphic>
          </wp:inline>
        </w:drawing>
      </w:r>
    </w:p>
    <w:p>
      <w:pP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9.如学生不符合报名基本条件（2021—2022学年平均学分绩点≥3.0，无不及格必修课程），研究型、兴趣型点击报名后弹出相应提示，专业型则不显示可选内容。</w:t>
      </w:r>
    </w:p>
    <w:p>
      <w:pPr>
        <w:jc w:val="center"/>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drawing>
          <wp:inline distT="0" distB="0" distL="114300" distR="114300">
            <wp:extent cx="3445510" cy="1742440"/>
            <wp:effectExtent l="0" t="0" r="8890" b="10160"/>
            <wp:docPr id="1" name="图片 1" descr="微信图片_20211126160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11126160531"/>
                    <pic:cNvPicPr>
                      <a:picLocks noChangeAspect="1"/>
                    </pic:cNvPicPr>
                  </pic:nvPicPr>
                  <pic:blipFill>
                    <a:blip r:embed="rId17"/>
                    <a:srcRect l="24403" t="22450" r="22957" b="10079"/>
                    <a:stretch>
                      <a:fillRect/>
                    </a:stretch>
                  </pic:blipFill>
                  <pic:spPr>
                    <a:xfrm>
                      <a:off x="0" y="0"/>
                      <a:ext cx="3445510" cy="1742440"/>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hNGJkZTZkNWZhODdiMDVhYTE5NjA4NTk0OTAwYzIifQ=="/>
  </w:docVars>
  <w:rsids>
    <w:rsidRoot w:val="00000000"/>
    <w:rsid w:val="36EA33C7"/>
    <w:rsid w:val="3E137E0F"/>
    <w:rsid w:val="407D016B"/>
    <w:rsid w:val="411450C7"/>
    <w:rsid w:val="616D5AC5"/>
    <w:rsid w:val="61B51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503</Words>
  <Characters>522</Characters>
  <Lines>0</Lines>
  <Paragraphs>0</Paragraphs>
  <TotalTime>12</TotalTime>
  <ScaleCrop>false</ScaleCrop>
  <LinksUpToDate>false</LinksUpToDate>
  <CharactersWithSpaces>522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jw</dc:creator>
  <cp:lastModifiedBy>王妍</cp:lastModifiedBy>
  <dcterms:modified xsi:type="dcterms:W3CDTF">2022-11-25T06:44:47Z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CC3E2EF3F791463E87DE63DDC3386F64</vt:lpwstr>
  </property>
</Properties>
</file>