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D32ACE">
      <w:pPr>
        <w:numPr>
          <w:ilvl w:val="0"/>
          <w:numId w:val="1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零信任</w:t>
      </w:r>
      <w:r>
        <w:rPr>
          <w:rFonts w:hint="eastAsia"/>
          <w:b/>
          <w:bCs/>
          <w:sz w:val="24"/>
          <w:szCs w:val="32"/>
        </w:rPr>
        <w:t>用户自助绑定</w:t>
      </w:r>
      <w:r>
        <w:rPr>
          <w:rFonts w:hint="eastAsia"/>
          <w:b/>
          <w:bCs/>
          <w:sz w:val="24"/>
          <w:szCs w:val="32"/>
          <w:lang w:val="en-US" w:eastAsia="zh-CN"/>
        </w:rPr>
        <w:t>授信终端以及如何解绑？</w:t>
      </w:r>
    </w:p>
    <w:p w14:paraId="6835EA56">
      <w:pPr>
        <w:numPr>
          <w:numId w:val="0"/>
        </w:numPr>
        <w:rPr>
          <w:rFonts w:hint="eastAsia"/>
          <w:lang w:val="en-US" w:eastAsia="zh-CN"/>
        </w:rPr>
      </w:pPr>
    </w:p>
    <w:p w14:paraId="0364EB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使用统一身份认证账号进行登录</w:t>
      </w:r>
    </w:p>
    <w:p w14:paraId="00D14CC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235960"/>
            <wp:effectExtent l="0" t="0" r="762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1C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登陆后右下角会弹出一个窗口，提示是否绑定此终端设备，点击立即绑定即可</w:t>
      </w:r>
    </w:p>
    <w:p w14:paraId="492569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29000" cy="2451100"/>
            <wp:effectExtent l="0" t="0" r="0" b="6350"/>
            <wp:docPr id="1" name="图片 1" descr="4b6ab6757fa85755402d98e321193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6ab6757fa85755402d98e321193b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3EA9">
      <w:pPr>
        <w:rPr>
          <w:rFonts w:hint="default"/>
          <w:lang w:val="en-US" w:eastAsia="zh-CN"/>
        </w:rPr>
      </w:pPr>
    </w:p>
    <w:p w14:paraId="25B2E1BA">
      <w:pPr>
        <w:rPr>
          <w:rFonts w:hint="default"/>
          <w:lang w:val="en-US" w:eastAsia="zh-CN"/>
        </w:rPr>
      </w:pPr>
    </w:p>
    <w:p w14:paraId="2EA0E795">
      <w:pPr>
        <w:rPr>
          <w:rFonts w:hint="default"/>
          <w:lang w:val="en-US" w:eastAsia="zh-CN"/>
        </w:rPr>
      </w:pPr>
    </w:p>
    <w:p w14:paraId="555EC2DD">
      <w:pPr>
        <w:rPr>
          <w:rFonts w:hint="default"/>
          <w:lang w:val="en-US" w:eastAsia="zh-CN"/>
        </w:rPr>
      </w:pPr>
    </w:p>
    <w:p w14:paraId="31E9FB6E">
      <w:pPr>
        <w:rPr>
          <w:rFonts w:hint="default"/>
          <w:lang w:val="en-US" w:eastAsia="zh-CN"/>
        </w:rPr>
      </w:pPr>
    </w:p>
    <w:p w14:paraId="42760574">
      <w:pPr>
        <w:rPr>
          <w:rFonts w:hint="default"/>
          <w:lang w:val="en-US" w:eastAsia="zh-CN"/>
        </w:rPr>
      </w:pPr>
    </w:p>
    <w:p w14:paraId="60A8CEE8">
      <w:pPr>
        <w:rPr>
          <w:rFonts w:hint="default"/>
          <w:lang w:val="en-US" w:eastAsia="zh-CN"/>
        </w:rPr>
      </w:pPr>
    </w:p>
    <w:p w14:paraId="33E2B50F">
      <w:pPr>
        <w:rPr>
          <w:rFonts w:hint="default"/>
          <w:lang w:val="en-US" w:eastAsia="zh-CN"/>
        </w:rPr>
      </w:pPr>
    </w:p>
    <w:p w14:paraId="6B7FA80A">
      <w:pPr>
        <w:rPr>
          <w:rFonts w:hint="default"/>
          <w:lang w:val="en-US" w:eastAsia="zh-CN"/>
        </w:rPr>
      </w:pPr>
    </w:p>
    <w:p w14:paraId="4954A337">
      <w:pPr>
        <w:rPr>
          <w:rFonts w:hint="default"/>
          <w:lang w:val="en-US" w:eastAsia="zh-CN"/>
        </w:rPr>
      </w:pPr>
    </w:p>
    <w:p w14:paraId="14A19F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还可以在左下角的终端管理界面点击设置为授信终端</w:t>
      </w:r>
    </w:p>
    <w:p w14:paraId="5F4A0F8A">
      <w:r>
        <w:drawing>
          <wp:inline distT="0" distB="0" distL="114300" distR="114300">
            <wp:extent cx="4281805" cy="2636520"/>
            <wp:effectExtent l="0" t="0" r="444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2B7F">
      <w:pPr>
        <w:rPr>
          <w:rFonts w:hint="default"/>
          <w:lang w:val="en-US" w:eastAsia="zh-CN"/>
        </w:rPr>
      </w:pPr>
    </w:p>
    <w:p w14:paraId="06B11327">
      <w:pPr>
        <w:rPr>
          <w:rFonts w:hint="default"/>
          <w:lang w:val="en-US" w:eastAsia="zh-CN"/>
        </w:rPr>
      </w:pPr>
    </w:p>
    <w:p w14:paraId="108A75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授信终端解绑：</w:t>
      </w:r>
    </w:p>
    <w:p w14:paraId="65CFAF2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点击左下角三横-终端管理，对已绑定的终端点击移除授信终端进行解绑</w:t>
      </w:r>
    </w:p>
    <w:p w14:paraId="0ED90BFD">
      <w:r>
        <w:drawing>
          <wp:inline distT="0" distB="0" distL="114300" distR="114300">
            <wp:extent cx="1078230" cy="2326640"/>
            <wp:effectExtent l="0" t="0" r="762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264920"/>
            <wp:effectExtent l="0" t="0" r="889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072F"/>
    <w:p w14:paraId="5E71B198"/>
    <w:p w14:paraId="46BEB99F"/>
    <w:p w14:paraId="583B3273"/>
    <w:p w14:paraId="411ABFBE"/>
    <w:p w14:paraId="260758D4"/>
    <w:p w14:paraId="1C4F3335">
      <w:pPr>
        <w:rPr>
          <w:rFonts w:hint="default"/>
          <w:lang w:val="en-US" w:eastAsia="zh-CN"/>
        </w:rPr>
      </w:pPr>
    </w:p>
    <w:p w14:paraId="328B61A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2.已经安装并登陆了aTrust客户端，但是使用谷歌/edge浏览器访问web资源或使用浏览器认证时，会被浏览器提示是否允许“查找并连接到本地网络上的任何设备”，如图所示：</w:t>
      </w:r>
    </w:p>
    <w:p w14:paraId="71B3EFB5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69865" cy="1179830"/>
            <wp:effectExtent l="0" t="0" r="6985" b="127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31E9B8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如果没有点允许，浏览器就获取不到客户端的认证状态和安装状态，会让用户重新登陆认证</w:t>
      </w:r>
    </w:p>
    <w:p w14:paraId="3AF4DF25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9364FAE"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谷歌浏览器设置：</w:t>
      </w:r>
    </w:p>
    <w:p w14:paraId="3088AA2B">
      <w:pPr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2275DAF">
      <w:pPr>
        <w:numPr>
          <w:ilvl w:val="0"/>
          <w:numId w:val="2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打开谷歌浏览器的设置页面，查看chrome版本信息。如果版本信息小于142的说明没有影响，如果大于142的就会受影响；</w:t>
      </w:r>
    </w:p>
    <w:p w14:paraId="76FC5783">
      <w:pPr>
        <w:numPr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917190"/>
            <wp:effectExtent l="0" t="0" r="4445" b="698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360E5"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打开aTrust登陆页面，然后点击“网站设置”，打开“网站设置”页面，下拉到最后可看到“本地网络访问权限”选项，如果此处是“允许”则没有问题，如果是“屏蔽”或“询问（默认）”都是有问题的；</w:t>
      </w:r>
    </w:p>
    <w:p w14:paraId="2AD797DE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162810"/>
            <wp:effectExtent l="0" t="0" r="3175" b="889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4539D4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3900805"/>
            <wp:effectExtent l="0" t="0" r="1270" b="4445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FACDEB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6D1719DA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2777238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042059C4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39D6E8BB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0CAC84AF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1879FA96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4B8F6EE5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1031EB2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2E8E0D09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7327BA2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D9229BC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34D2FF18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1976151A">
      <w:pPr>
        <w:numPr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edge浏览器设置：</w:t>
      </w:r>
    </w:p>
    <w:p w14:paraId="19492038">
      <w:pPr>
        <w:numPr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8A97E80">
      <w:pPr>
        <w:numPr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在edge浏览器输入 edge://flags/   然后搜索local，将“Local Network Access Checks”选项改成Disable，然后重启浏览器即可</w:t>
      </w:r>
    </w:p>
    <w:p w14:paraId="27690F38">
      <w:pPr>
        <w:numPr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51835" cy="3257550"/>
            <wp:effectExtent l="0" t="0" r="5715" b="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3054D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71F7372">
      <w:pPr>
        <w:numPr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4C04A11">
      <w:pPr>
        <w:numPr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3.30分钟无流量自动注销</w:t>
      </w:r>
    </w:p>
    <w:p w14:paraId="3B8A68EB">
      <w:pPr>
        <w:numPr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3E36E88">
      <w:pPr>
        <w:numPr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业务管理-策略管理-用户策略-账号设置下配置</w:t>
      </w:r>
    </w:p>
    <w:p w14:paraId="3194826F">
      <w:pPr>
        <w:numPr>
          <w:numId w:val="0"/>
        </w:numPr>
        <w:ind w:leftChars="0"/>
      </w:pPr>
      <w:r>
        <w:drawing>
          <wp:inline distT="0" distB="0" distL="114300" distR="114300">
            <wp:extent cx="5272405" cy="2388235"/>
            <wp:effectExtent l="0" t="0" r="444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9810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目前策略是30分钟无业务访问流量即自动注销零信任</w:t>
      </w:r>
    </w:p>
    <w:p w14:paraId="0E60F78A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52C76E40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6BE11FC3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58C04106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057674BD">
      <w:pPr>
        <w:numPr>
          <w:ilvl w:val="0"/>
          <w:numId w:val="3"/>
        </w:numPr>
        <w:ind w:leftChars="0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短信验证用户锁定多长时间自动解锁</w:t>
      </w:r>
    </w:p>
    <w:p w14:paraId="5D78C9B8">
      <w:pPr>
        <w:numPr>
          <w:numId w:val="0"/>
        </w:num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</w:p>
    <w:p w14:paraId="55258441">
      <w:pPr>
        <w:numPr>
          <w:numId w:val="0"/>
        </w:numP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在业务管理-策略管理-全局策略下配置，以下是当前设备的登录错误被锁定以及解锁时长配置情况</w:t>
      </w:r>
      <w:bookmarkStart w:id="0" w:name="_GoBack"/>
      <w:bookmarkEnd w:id="0"/>
    </w:p>
    <w:p w14:paraId="74ABA67D">
      <w:pPr>
        <w:numPr>
          <w:numId w:val="0"/>
        </w:numP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drawing>
          <wp:inline distT="0" distB="0" distL="114300" distR="114300">
            <wp:extent cx="5268595" cy="2235835"/>
            <wp:effectExtent l="0" t="0" r="825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4447"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517F05"/>
    <w:multiLevelType w:val="singleLevel"/>
    <w:tmpl w:val="DF517F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472F62"/>
    <w:multiLevelType w:val="singleLevel"/>
    <w:tmpl w:val="E7472F6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90006F7"/>
    <w:multiLevelType w:val="singleLevel"/>
    <w:tmpl w:val="090006F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3038E"/>
    <w:rsid w:val="01BC5F16"/>
    <w:rsid w:val="13530E99"/>
    <w:rsid w:val="14704E22"/>
    <w:rsid w:val="22034BB2"/>
    <w:rsid w:val="25ED0053"/>
    <w:rsid w:val="272F56A6"/>
    <w:rsid w:val="2920429C"/>
    <w:rsid w:val="2F1B7042"/>
    <w:rsid w:val="365C313C"/>
    <w:rsid w:val="365F4832"/>
    <w:rsid w:val="4C1A4723"/>
    <w:rsid w:val="53267789"/>
    <w:rsid w:val="55023C97"/>
    <w:rsid w:val="56BD2463"/>
    <w:rsid w:val="5BA3038E"/>
    <w:rsid w:val="662519F4"/>
    <w:rsid w:val="691930DE"/>
    <w:rsid w:val="6F8446A6"/>
    <w:rsid w:val="70C94746"/>
    <w:rsid w:val="781D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50</TotalTime>
  <ScaleCrop>false</ScaleCrop>
  <LinksUpToDate>false</LinksUpToDate>
  <CharactersWithSpaces>0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2026-01-05T02:01:00Z</dcterms:created>
  <dc:creator>公子</dc:creator>
  <cp:lastModifiedBy>公子</cp:lastModifiedBy>
  <dcterms:modified xsi:type="dcterms:W3CDTF">2026-01-05T03:19:02Z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8CE8E1E774734EBBA3CC158D067EA8B0_11</vt:lpwstr>
  </property>
  <property fmtid="{D5CDD505-2E9C-101B-9397-08002B2CF9AE}" pid="4" name="KSOTemplateDocerSaveRecord">
    <vt:lpwstr>eyJoZGlkIjoiYThkNGUyYzJlZDBiZjFjZjhmMjQ2N2MxODRkMDIzNzEiLCJ1c2VySWQiOiI0MTY5NjIyMzEifQ==</vt:lpwstr>
  </property>
</Properties>
</file>