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before="60" w:after="260"/>
        <w:rPr>
          <w:rFonts w:hint="eastAsia" w:ascii="宋体" w:hAnsi="宋体" w:eastAsia="宋体"/>
          <w:b/>
          <w:bCs/>
          <w:sz w:val="44"/>
          <w:lang w:val="en-US" w:eastAsia="zh-CN"/>
        </w:rPr>
      </w:pPr>
      <w:r>
        <w:rPr>
          <w:rFonts w:hint="eastAsia" w:ascii="宋体" w:hAnsi="宋体" w:eastAsia="宋体"/>
          <w:b/>
          <w:bCs/>
          <w:sz w:val="44"/>
          <w:lang w:val="en-US" w:eastAsia="zh-CN"/>
        </w:rPr>
        <w:t>印苑e学堂通识教育选修课</w:t>
      </w:r>
    </w:p>
    <w:p>
      <w:pPr>
        <w:pStyle w:val="5"/>
        <w:spacing w:before="60" w:after="260"/>
        <w:rPr>
          <w:rFonts w:ascii="宋体" w:hAnsi="宋体" w:eastAsia="宋体"/>
          <w:sz w:val="44"/>
        </w:rPr>
      </w:pPr>
      <w:r>
        <w:rPr>
          <w:rFonts w:hint="eastAsia" w:ascii="宋体" w:hAnsi="宋体" w:eastAsia="宋体"/>
          <w:sz w:val="44"/>
          <w:lang w:val="en-US" w:eastAsia="zh-CN"/>
        </w:rPr>
        <w:t>选课学习</w:t>
      </w:r>
      <w:r>
        <w:rPr>
          <w:rFonts w:hint="eastAsia" w:ascii="宋体" w:hAnsi="宋体" w:eastAsia="宋体"/>
          <w:sz w:val="44"/>
        </w:rPr>
        <w:t>操作指南</w:t>
      </w:r>
    </w:p>
    <w:p>
      <w:pPr>
        <w:ind w:firstLine="640" w:firstLineChars="200"/>
        <w:jc w:val="left"/>
        <w:rPr>
          <w:rFonts w:hint="eastAsia" w:ascii="仿宋_GB2312" w:eastAsia="仿宋_GB2312"/>
          <w:sz w:val="32"/>
          <w:szCs w:val="30"/>
        </w:rPr>
      </w:pPr>
      <w:r>
        <w:rPr>
          <w:rFonts w:hint="eastAsia" w:ascii="仿宋_GB2312" w:eastAsia="仿宋_GB2312"/>
          <w:sz w:val="32"/>
          <w:szCs w:val="30"/>
          <w:lang w:val="en-US" w:eastAsia="zh-CN"/>
        </w:rPr>
        <w:t>印苑e学堂通识教育选修课选课学习</w:t>
      </w:r>
      <w:r>
        <w:rPr>
          <w:rFonts w:hint="eastAsia" w:ascii="仿宋_GB2312" w:eastAsia="仿宋_GB2312"/>
          <w:sz w:val="32"/>
          <w:szCs w:val="30"/>
        </w:rPr>
        <w:t>可以通过PC端（bigc.fanya.chaoxing.com）或手机端（学习通APP）两种方式进行。</w:t>
      </w:r>
    </w:p>
    <w:p>
      <w:pPr>
        <w:pStyle w:val="2"/>
      </w:pPr>
      <w:r>
        <w:rPr>
          <w:rFonts w:hint="eastAsia"/>
        </w:rPr>
        <w:t>一、访问方式</w:t>
      </w:r>
    </w:p>
    <w:p>
      <w:pPr>
        <w:ind w:firstLine="640" w:firstLineChars="200"/>
        <w:jc w:val="left"/>
        <w:rPr>
          <w:rFonts w:ascii="仿宋_GB2312" w:eastAsia="仿宋_GB2312"/>
          <w:sz w:val="32"/>
          <w:szCs w:val="30"/>
        </w:rPr>
      </w:pPr>
      <w:r>
        <w:rPr>
          <w:rFonts w:hint="eastAsia" w:ascii="仿宋_GB2312" w:eastAsia="仿宋_GB2312"/>
          <w:sz w:val="32"/>
          <w:szCs w:val="30"/>
        </w:rPr>
        <w:t>（1）直接在浏览器地址栏输入地址（b</w:t>
      </w:r>
      <w:r>
        <w:rPr>
          <w:rFonts w:ascii="仿宋_GB2312" w:eastAsia="仿宋_GB2312"/>
          <w:sz w:val="32"/>
          <w:szCs w:val="30"/>
        </w:rPr>
        <w:t>igc.fanya.chaoxing.com</w:t>
      </w:r>
      <w:r>
        <w:rPr>
          <w:rFonts w:hint="eastAsia" w:ascii="仿宋_GB2312" w:eastAsia="仿宋_GB2312"/>
          <w:sz w:val="32"/>
          <w:szCs w:val="30"/>
        </w:rPr>
        <w:t>）访问。</w:t>
      </w:r>
    </w:p>
    <w:p>
      <w:pPr>
        <w:ind w:firstLine="640" w:firstLineChars="200"/>
        <w:jc w:val="left"/>
        <w:rPr>
          <w:rFonts w:ascii="仿宋_GB2312" w:eastAsia="仿宋_GB2312"/>
          <w:sz w:val="32"/>
          <w:szCs w:val="30"/>
        </w:rPr>
      </w:pPr>
      <w:r>
        <w:rPr>
          <w:rFonts w:hint="eastAsia" w:ascii="仿宋_GB2312" w:eastAsia="仿宋_GB2312"/>
          <w:sz w:val="32"/>
          <w:szCs w:val="30"/>
        </w:rPr>
        <w:t>（2）手机访问：通过平台主页底端二维码下载安装移动终端APP“学习通”，或者到应用商店中搜索下载和安装（支持苹果及安卓系统）。</w:t>
      </w:r>
    </w:p>
    <w:p>
      <w:pPr>
        <w:jc w:val="center"/>
        <w:rPr>
          <w:rFonts w:hint="eastAsia"/>
        </w:rPr>
      </w:pPr>
      <w:r>
        <w:rPr>
          <w:rFonts w:ascii="仿宋_GB2312" w:eastAsia="仿宋_GB2312"/>
          <w:sz w:val="32"/>
          <w:szCs w:val="32"/>
          <w:bdr w:val="single" w:color="5B9BD5" w:sz="4" w:space="0"/>
        </w:rPr>
        <w:drawing>
          <wp:inline distT="0" distB="0" distL="114300" distR="114300">
            <wp:extent cx="2611120" cy="2527300"/>
            <wp:effectExtent l="0" t="0" r="17780" b="6350"/>
            <wp:docPr id="1" name="图片 1" descr="824046186802010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2404618680201065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2527300"/>
                    </a:xfrm>
                    <a:prstGeom prst="rect">
                      <a:avLst/>
                    </a:prstGeom>
                    <a:solidFill>
                      <a:srgbClr val="5B9BD5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b w:val="0"/>
          <w:bCs w:val="0"/>
          <w:color w:val="FF0000"/>
          <w:kern w:val="2"/>
          <w:sz w:val="28"/>
          <w:szCs w:val="28"/>
        </w:rPr>
      </w:pPr>
      <w:r>
        <w:rPr>
          <w:rFonts w:hint="eastAsia"/>
        </w:rPr>
        <w:t>二、手机学习通选课</w:t>
      </w:r>
      <w:r>
        <w:rPr>
          <w:rFonts w:hint="eastAsia"/>
          <w:b w:val="0"/>
          <w:bCs w:val="0"/>
          <w:color w:val="FF0000"/>
          <w:kern w:val="2"/>
          <w:sz w:val="28"/>
          <w:szCs w:val="28"/>
        </w:rPr>
        <w:t>（因部分学生账号问题手机端选课功能有问题时请使用电脑端选课）</w:t>
      </w:r>
    </w:p>
    <w:p>
      <w:pPr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第一步：第一次登录学习通A</w:t>
      </w:r>
      <w:r>
        <w:rPr>
          <w:sz w:val="28"/>
          <w:szCs w:val="28"/>
        </w:rPr>
        <w:t>PP</w:t>
      </w:r>
      <w:r>
        <w:rPr>
          <w:rFonts w:hint="eastAsia"/>
          <w:sz w:val="28"/>
          <w:szCs w:val="28"/>
        </w:rPr>
        <w:t>的同学，点击“新用户注册”进行登录（</w:t>
      </w:r>
      <w:r>
        <w:rPr>
          <w:rFonts w:hint="eastAsia"/>
          <w:color w:val="FF0000"/>
          <w:sz w:val="28"/>
          <w:szCs w:val="28"/>
        </w:rPr>
        <w:t>已经注册过的同学还是原来自己的账号密码</w:t>
      </w:r>
      <w:r>
        <w:rPr>
          <w:rFonts w:hint="eastAsia"/>
          <w:sz w:val="28"/>
          <w:szCs w:val="28"/>
        </w:rPr>
        <w:t>）。按下图依次操作，绑定单位UC码按提示，输入【“1864”点击学校名称“北京印刷学院”】、【工号/学号】、【姓名】进行信息验证。</w:t>
      </w:r>
    </w:p>
    <w:p>
      <w:pPr>
        <w:jc w:val="left"/>
      </w:pPr>
      <w:r>
        <w:drawing>
          <wp:inline distT="0" distB="0" distL="114300" distR="114300">
            <wp:extent cx="2268855" cy="4036060"/>
            <wp:effectExtent l="0" t="0" r="17145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68855" cy="403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drawing>
          <wp:inline distT="0" distB="0" distL="114300" distR="114300">
            <wp:extent cx="2297430" cy="4048760"/>
            <wp:effectExtent l="0" t="0" r="7620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4048760"/>
                    </a:xfrm>
                    <a:prstGeom prst="rect">
                      <a:avLst/>
                    </a:prstGeom>
                    <a:solidFill>
                      <a:srgbClr val="5B9BD5">
                        <a:alpha val="6600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hint="eastAsia"/>
          <w:color w:val="FF0000"/>
          <w:sz w:val="28"/>
          <w:szCs w:val="28"/>
        </w:rPr>
      </w:pPr>
      <w:r>
        <w:drawing>
          <wp:inline distT="0" distB="0" distL="114300" distR="114300">
            <wp:extent cx="2274570" cy="3947795"/>
            <wp:effectExtent l="0" t="0" r="11430" b="146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39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drawing>
          <wp:inline distT="0" distB="0" distL="114300" distR="114300">
            <wp:extent cx="2343150" cy="3973195"/>
            <wp:effectExtent l="0" t="0" r="0" b="825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9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第二步：登录进去以后，点击右下角“我”—“课程/我学的课”</w:t>
      </w:r>
    </w:p>
    <w:p>
      <w:pPr>
        <w:jc w:val="center"/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2351405" cy="3572510"/>
            <wp:effectExtent l="0" t="0" r="10795" b="8890"/>
            <wp:docPr id="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51405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第三步：点击右上角“+”—“自选课程”进行选课（报名202</w:t>
      </w:r>
      <w:r>
        <w:rPr>
          <w:rFonts w:hint="eastAsia"/>
          <w:sz w:val="28"/>
          <w:szCs w:val="28"/>
          <w:lang w:val="en-US" w:eastAsia="zh-CN"/>
        </w:rPr>
        <w:t>5春</w:t>
      </w:r>
      <w:r>
        <w:rPr>
          <w:rFonts w:hint="eastAsia"/>
          <w:sz w:val="28"/>
          <w:szCs w:val="28"/>
        </w:rPr>
        <w:t>季标识的课程）</w:t>
      </w:r>
    </w:p>
    <w:p>
      <w:pPr>
        <w:jc w:val="left"/>
        <w:rPr>
          <w:rFonts w:hint="eastAsia"/>
          <w:sz w:val="28"/>
          <w:szCs w:val="28"/>
        </w:rPr>
      </w:pPr>
      <w:r>
        <w:rPr>
          <w:rFonts w:hint="eastAsia"/>
        </w:rPr>
        <w:t xml:space="preserve">      </w:t>
      </w:r>
      <w:r>
        <w:drawing>
          <wp:inline distT="0" distB="0" distL="114300" distR="114300">
            <wp:extent cx="2171065" cy="3415030"/>
            <wp:effectExtent l="0" t="0" r="635" b="13970"/>
            <wp:docPr id="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341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  <w:r>
        <w:drawing>
          <wp:inline distT="0" distB="0" distL="114300" distR="114300">
            <wp:extent cx="2089150" cy="3442335"/>
            <wp:effectExtent l="0" t="0" r="6350" b="5715"/>
            <wp:docPr id="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第四步：选好课以后，如果想退课。可以在pc端。（或者在手机端-我-课程 界面轻点课程，往左边滑退课）。</w:t>
      </w:r>
    </w:p>
    <w:p>
      <w:pPr>
        <w:pStyle w:val="2"/>
      </w:pPr>
      <w:r>
        <w:rPr>
          <w:rFonts w:hint="eastAsia"/>
        </w:rPr>
        <w:t>三、PC端选课</w:t>
      </w:r>
    </w:p>
    <w:p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第一步：在浏览器中输入网址“bigc.fanya.chaoxing.com”</w:t>
      </w:r>
    </w:p>
    <w:p>
      <w:pPr>
        <w:jc w:val="left"/>
        <w:rPr>
          <w:rFonts w:hint="eastAsia"/>
          <w:color w:val="FF0000"/>
          <w:sz w:val="30"/>
          <w:szCs w:val="30"/>
        </w:rPr>
      </w:pPr>
      <w:r>
        <w:rPr>
          <w:rFonts w:hint="eastAsia"/>
          <w:sz w:val="30"/>
          <w:szCs w:val="30"/>
        </w:rPr>
        <w:t>第二步：点击“登录”输入工号密码登录</w:t>
      </w:r>
      <w:r>
        <w:rPr>
          <w:rFonts w:hint="eastAsia"/>
          <w:color w:val="FF0000"/>
          <w:sz w:val="30"/>
          <w:szCs w:val="30"/>
        </w:rPr>
        <w:t>（之前使用过印苑</w:t>
      </w:r>
      <w:r>
        <w:rPr>
          <w:rFonts w:hint="eastAsia"/>
          <w:color w:val="FF0000"/>
          <w:sz w:val="30"/>
          <w:szCs w:val="30"/>
          <w:lang w:val="en-US" w:eastAsia="zh-CN"/>
        </w:rPr>
        <w:t>e</w:t>
      </w:r>
      <w:r>
        <w:rPr>
          <w:rFonts w:hint="eastAsia"/>
          <w:color w:val="FF0000"/>
          <w:sz w:val="30"/>
          <w:szCs w:val="30"/>
        </w:rPr>
        <w:t>学堂的同学还是之前账号密码）</w:t>
      </w:r>
    </w:p>
    <w:p>
      <w:pPr>
        <w:jc w:val="left"/>
        <w:rPr>
          <w:color w:val="FF0000"/>
          <w:sz w:val="30"/>
          <w:szCs w:val="30"/>
        </w:rPr>
      </w:pPr>
      <w:r>
        <w:rPr>
          <w:rFonts w:hint="eastAsia"/>
          <w:color w:val="FF0000"/>
          <w:sz w:val="30"/>
          <w:szCs w:val="30"/>
        </w:rPr>
        <w:t>如果第一次登录先按照本手册第二部分在学习通上注册后，会获取密码，然后再从电脑端输入学号和密码登录</w:t>
      </w:r>
    </w:p>
    <w:p>
      <w:pPr>
        <w:jc w:val="left"/>
      </w:pPr>
      <w:r>
        <w:drawing>
          <wp:inline distT="0" distB="0" distL="114300" distR="114300">
            <wp:extent cx="5272405" cy="2166620"/>
            <wp:effectExtent l="0" t="0" r="4445" b="5080"/>
            <wp:docPr id="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71135" cy="2630805"/>
            <wp:effectExtent l="0" t="0" r="5715" b="17145"/>
            <wp:docPr id="1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30"/>
          <w:szCs w:val="30"/>
        </w:rPr>
      </w:pPr>
    </w:p>
    <w:p>
      <w:pPr>
        <w:jc w:val="left"/>
        <w:rPr>
          <w:sz w:val="30"/>
          <w:szCs w:val="30"/>
        </w:rPr>
      </w:pPr>
    </w:p>
    <w:p>
      <w:pPr>
        <w:jc w:val="left"/>
        <w:rPr>
          <w:sz w:val="30"/>
          <w:szCs w:val="30"/>
        </w:rPr>
      </w:pPr>
    </w:p>
    <w:p>
      <w:pPr>
        <w:ind w:firstLine="600" w:firstLineChars="200"/>
        <w:jc w:val="left"/>
        <w:rPr>
          <w:rFonts w:hint="eastAsia" w:eastAsia="宋体"/>
          <w:sz w:val="30"/>
          <w:szCs w:val="30"/>
          <w:lang w:eastAsia="zh-CN"/>
        </w:rPr>
      </w:pPr>
      <w:r>
        <w:rPr>
          <w:rFonts w:hint="eastAsia"/>
          <w:sz w:val="30"/>
          <w:szCs w:val="30"/>
        </w:rPr>
        <w:t>登陆后进入到个人空间内点击“添加课程”点击自己想选的课“报名”即可</w:t>
      </w:r>
      <w:r>
        <w:rPr>
          <w:rFonts w:hint="eastAsia"/>
          <w:sz w:val="30"/>
          <w:szCs w:val="30"/>
          <w:lang w:eastAsia="zh-CN"/>
        </w:rPr>
        <w:t>。</w:t>
      </w:r>
    </w:p>
    <w:p>
      <w:pPr>
        <w:jc w:val="left"/>
      </w:pPr>
    </w:p>
    <w:p>
      <w:pPr>
        <w:ind w:firstLine="420" w:firstLineChars="200"/>
        <w:jc w:val="left"/>
      </w:pPr>
      <w:r>
        <w:rPr>
          <w:bdr w:val="single" w:color="5B9BD5" w:sz="4" w:space="0"/>
        </w:rPr>
        <w:drawing>
          <wp:inline distT="0" distB="0" distL="114300" distR="114300">
            <wp:extent cx="5271135" cy="3228975"/>
            <wp:effectExtent l="0" t="0" r="5715" b="9525"/>
            <wp:docPr id="1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hint="eastAsia"/>
        </w:rPr>
      </w:pPr>
      <w:r>
        <w:rPr>
          <w:bdr w:val="single" w:color="5B9BD5" w:sz="4" w:space="0"/>
        </w:rPr>
        <w:drawing>
          <wp:inline distT="0" distB="0" distL="114300" distR="114300">
            <wp:extent cx="5269230" cy="3010535"/>
            <wp:effectExtent l="0" t="0" r="7620" b="18415"/>
            <wp:docPr id="1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sz w:val="30"/>
          <w:szCs w:val="30"/>
        </w:rPr>
      </w:pPr>
    </w:p>
    <w:p>
      <w:pPr>
        <w:pStyle w:val="2"/>
      </w:pPr>
      <w:r>
        <w:rPr>
          <w:rFonts w:hint="eastAsia"/>
        </w:rPr>
        <w:t>四、退课</w:t>
      </w:r>
    </w:p>
    <w:p>
      <w:pPr>
        <w:jc w:val="left"/>
        <w:rPr>
          <w:color w:val="FF0000"/>
          <w:sz w:val="30"/>
          <w:szCs w:val="30"/>
        </w:rPr>
      </w:pPr>
      <w:r>
        <w:rPr>
          <w:rFonts w:hint="eastAsia"/>
          <w:sz w:val="30"/>
          <w:szCs w:val="30"/>
        </w:rPr>
        <w:t>第一种方法：在选课时候，可以直接点击退课就可以直接退。</w:t>
      </w:r>
    </w:p>
    <w:p>
      <w:pPr>
        <w:jc w:val="left"/>
        <w:rPr>
          <w:sz w:val="30"/>
          <w:szCs w:val="30"/>
        </w:rPr>
      </w:pPr>
      <w:r>
        <w:rPr>
          <w:sz w:val="30"/>
          <w:szCs w:val="30"/>
          <w:bdr w:val="single" w:color="5B9BD5" w:sz="4" w:space="0"/>
        </w:rPr>
        <w:drawing>
          <wp:inline distT="0" distB="0" distL="114300" distR="114300">
            <wp:extent cx="5264785" cy="2369820"/>
            <wp:effectExtent l="0" t="0" r="12065" b="11430"/>
            <wp:docPr id="13" name="图片 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（注意：退选课有时间限制，过期后不能选课和退课）</w:t>
      </w:r>
    </w:p>
    <w:p>
      <w:pPr>
        <w:pStyle w:val="2"/>
        <w:rPr>
          <w:rFonts w:hint="eastAsia" w:cs="Times New Roman"/>
          <w:b/>
          <w:bCs/>
        </w:rPr>
      </w:pPr>
      <w:r>
        <w:rPr>
          <w:rFonts w:hint="eastAsia" w:cs="Times New Roman"/>
          <w:b/>
          <w:bCs/>
        </w:rPr>
        <w:t>五、技术服务电话</w:t>
      </w:r>
    </w:p>
    <w:p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客服电话：400-902-0966</w:t>
      </w:r>
    </w:p>
    <w:p>
      <w:pPr>
        <w:jc w:val="left"/>
        <w:rPr>
          <w:sz w:val="30"/>
          <w:szCs w:val="30"/>
        </w:rPr>
      </w:pPr>
      <w:r>
        <w:rPr>
          <w:sz w:val="30"/>
          <w:szCs w:val="30"/>
        </w:rPr>
        <w:t>紧急问题联系人：霍经理</w:t>
      </w:r>
    </w:p>
    <w:p>
      <w:pPr>
        <w:jc w:val="left"/>
        <w:rPr>
          <w:rFonts w:hint="eastAsia"/>
          <w:sz w:val="30"/>
          <w:szCs w:val="30"/>
        </w:rPr>
      </w:pPr>
      <w:r>
        <w:rPr>
          <w:sz w:val="30"/>
          <w:szCs w:val="30"/>
        </w:rPr>
        <w:t>手机：</w:t>
      </w:r>
      <w:r>
        <w:rPr>
          <w:rFonts w:hint="eastAsia"/>
          <w:sz w:val="30"/>
          <w:szCs w:val="30"/>
        </w:rPr>
        <w:t>1</w:t>
      </w:r>
      <w:r>
        <w:rPr>
          <w:sz w:val="30"/>
          <w:szCs w:val="30"/>
        </w:rPr>
        <w:t>8811036806</w:t>
      </w:r>
    </w:p>
    <w:p>
      <w:pPr>
        <w:jc w:val="left"/>
        <w:rPr>
          <w:rFonts w:hint="eastAsia"/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RlNTJkMjgxYjM5Yjk3M2M4ZjJmZGI0YzM1ZDUxNjYifQ=="/>
  </w:docVars>
  <w:rsids>
    <w:rsidRoot w:val="00D8451E"/>
    <w:rsid w:val="00005CE7"/>
    <w:rsid w:val="000100D7"/>
    <w:rsid w:val="000910E5"/>
    <w:rsid w:val="0010225C"/>
    <w:rsid w:val="001B23C2"/>
    <w:rsid w:val="00296455"/>
    <w:rsid w:val="002A3F3D"/>
    <w:rsid w:val="002B79A3"/>
    <w:rsid w:val="002C475F"/>
    <w:rsid w:val="003241F3"/>
    <w:rsid w:val="003326A6"/>
    <w:rsid w:val="003422FD"/>
    <w:rsid w:val="00395DAF"/>
    <w:rsid w:val="003B5854"/>
    <w:rsid w:val="00486555"/>
    <w:rsid w:val="004A22E9"/>
    <w:rsid w:val="005A578E"/>
    <w:rsid w:val="005C2234"/>
    <w:rsid w:val="0066253E"/>
    <w:rsid w:val="006C32AA"/>
    <w:rsid w:val="00722AA4"/>
    <w:rsid w:val="00803A5D"/>
    <w:rsid w:val="00866AC4"/>
    <w:rsid w:val="008E06E1"/>
    <w:rsid w:val="009548A5"/>
    <w:rsid w:val="00961E38"/>
    <w:rsid w:val="00A54A38"/>
    <w:rsid w:val="00A86E6C"/>
    <w:rsid w:val="00A91BFE"/>
    <w:rsid w:val="00AF4D6D"/>
    <w:rsid w:val="00B675D9"/>
    <w:rsid w:val="00C04B16"/>
    <w:rsid w:val="00C74927"/>
    <w:rsid w:val="00D04338"/>
    <w:rsid w:val="00D47FEB"/>
    <w:rsid w:val="00D503D5"/>
    <w:rsid w:val="00D641B3"/>
    <w:rsid w:val="00D7611D"/>
    <w:rsid w:val="00D8451E"/>
    <w:rsid w:val="00DB1F4C"/>
    <w:rsid w:val="00E14F0D"/>
    <w:rsid w:val="00E611CC"/>
    <w:rsid w:val="00EB0173"/>
    <w:rsid w:val="00F10DE5"/>
    <w:rsid w:val="00F358E9"/>
    <w:rsid w:val="00F80439"/>
    <w:rsid w:val="00F9744C"/>
    <w:rsid w:val="00F978A3"/>
    <w:rsid w:val="0103599D"/>
    <w:rsid w:val="03C51C30"/>
    <w:rsid w:val="085B4F32"/>
    <w:rsid w:val="08702834"/>
    <w:rsid w:val="0B762B94"/>
    <w:rsid w:val="0C4E2B00"/>
    <w:rsid w:val="0CA74CCE"/>
    <w:rsid w:val="0E2C24B8"/>
    <w:rsid w:val="0E8D1246"/>
    <w:rsid w:val="0EC06693"/>
    <w:rsid w:val="107A5DE6"/>
    <w:rsid w:val="13E1210D"/>
    <w:rsid w:val="15476466"/>
    <w:rsid w:val="15C94C56"/>
    <w:rsid w:val="15ED1CD0"/>
    <w:rsid w:val="15ED57CD"/>
    <w:rsid w:val="165B3FC5"/>
    <w:rsid w:val="16773C30"/>
    <w:rsid w:val="17F807E3"/>
    <w:rsid w:val="1A051FD9"/>
    <w:rsid w:val="1E4250FA"/>
    <w:rsid w:val="22DB1D0B"/>
    <w:rsid w:val="235320E0"/>
    <w:rsid w:val="25A5413C"/>
    <w:rsid w:val="26CB36E2"/>
    <w:rsid w:val="27157EA3"/>
    <w:rsid w:val="276E1984"/>
    <w:rsid w:val="28AB15F7"/>
    <w:rsid w:val="28B42082"/>
    <w:rsid w:val="28E849BD"/>
    <w:rsid w:val="293E5DCA"/>
    <w:rsid w:val="294F41D5"/>
    <w:rsid w:val="2B310042"/>
    <w:rsid w:val="2C1B5494"/>
    <w:rsid w:val="2CE64684"/>
    <w:rsid w:val="312E1C28"/>
    <w:rsid w:val="325B2EC3"/>
    <w:rsid w:val="32C639B8"/>
    <w:rsid w:val="33784018"/>
    <w:rsid w:val="33AC0078"/>
    <w:rsid w:val="355754E9"/>
    <w:rsid w:val="39252547"/>
    <w:rsid w:val="39A20504"/>
    <w:rsid w:val="3F6F7E87"/>
    <w:rsid w:val="425C7C82"/>
    <w:rsid w:val="45CB5A28"/>
    <w:rsid w:val="487E11DE"/>
    <w:rsid w:val="48D26F6C"/>
    <w:rsid w:val="49017EAD"/>
    <w:rsid w:val="492A5C03"/>
    <w:rsid w:val="4B5310FF"/>
    <w:rsid w:val="4B7327E5"/>
    <w:rsid w:val="4BE948A9"/>
    <w:rsid w:val="4C821F16"/>
    <w:rsid w:val="4D657AF1"/>
    <w:rsid w:val="4DAB514A"/>
    <w:rsid w:val="4E88260C"/>
    <w:rsid w:val="4EA36C51"/>
    <w:rsid w:val="4F5A42BD"/>
    <w:rsid w:val="51D86E94"/>
    <w:rsid w:val="52CC3190"/>
    <w:rsid w:val="54671BB3"/>
    <w:rsid w:val="5509045F"/>
    <w:rsid w:val="561D2EF2"/>
    <w:rsid w:val="562A3E7C"/>
    <w:rsid w:val="567F7FA4"/>
    <w:rsid w:val="5B691E26"/>
    <w:rsid w:val="5C180F45"/>
    <w:rsid w:val="5DDC3BC0"/>
    <w:rsid w:val="5E05064F"/>
    <w:rsid w:val="604643F0"/>
    <w:rsid w:val="63AB062A"/>
    <w:rsid w:val="67154EE0"/>
    <w:rsid w:val="67163AD5"/>
    <w:rsid w:val="67F421BB"/>
    <w:rsid w:val="68E70D25"/>
    <w:rsid w:val="6BF6615A"/>
    <w:rsid w:val="6D390265"/>
    <w:rsid w:val="6DCC5A70"/>
    <w:rsid w:val="6F770CC7"/>
    <w:rsid w:val="7005765D"/>
    <w:rsid w:val="71DD6EC4"/>
    <w:rsid w:val="75632B54"/>
    <w:rsid w:val="7B1829C7"/>
    <w:rsid w:val="7D4F443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keepNext/>
      <w:keepLines/>
      <w:spacing w:before="60" w:after="60"/>
      <w:outlineLvl w:val="0"/>
    </w:pPr>
    <w:rPr>
      <w:b/>
      <w:bCs/>
      <w:kern w:val="44"/>
      <w:sz w:val="32"/>
      <w:szCs w:val="44"/>
    </w:rPr>
  </w:style>
  <w:style w:type="character" w:default="1" w:styleId="7">
    <w:name w:val="Default Paragraph Font"/>
    <w:unhideWhenUsed/>
    <w:uiPriority w:val="1"/>
  </w:style>
  <w:style w:type="table" w:default="1" w:styleId="6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itle"/>
    <w:basedOn w:val="1"/>
    <w:next w:val="1"/>
    <w:link w:val="12"/>
    <w:qFormat/>
    <w:uiPriority w:val="10"/>
    <w:pPr>
      <w:spacing w:before="240" w:after="60"/>
      <w:jc w:val="center"/>
      <w:outlineLvl w:val="0"/>
    </w:pPr>
    <w:rPr>
      <w:rFonts w:ascii="等线 Light" w:hAnsi="等线 Light" w:eastAsia="等线 Light" w:cs="Times New Roman"/>
      <w:b/>
      <w:bCs/>
      <w:sz w:val="32"/>
      <w:szCs w:val="32"/>
    </w:rPr>
  </w:style>
  <w:style w:type="character" w:styleId="8">
    <w:name w:val="Hyperlink"/>
    <w:qFormat/>
    <w:uiPriority w:val="0"/>
    <w:rPr>
      <w:color w:val="0000FF"/>
      <w:u w:val="single"/>
    </w:rPr>
  </w:style>
  <w:style w:type="character" w:customStyle="1" w:styleId="9">
    <w:name w:val="标题 1 Char"/>
    <w:link w:val="2"/>
    <w:qFormat/>
    <w:uiPriority w:val="9"/>
    <w:rPr>
      <w:rFonts w:ascii="Calibri" w:hAnsi="Calibri" w:eastAsia="宋体" w:cs="Times New Roman"/>
      <w:b/>
      <w:bCs/>
      <w:kern w:val="44"/>
      <w:sz w:val="32"/>
      <w:szCs w:val="44"/>
    </w:rPr>
  </w:style>
  <w:style w:type="character" w:customStyle="1" w:styleId="10">
    <w:name w:val="页脚 Char"/>
    <w:link w:val="3"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1">
    <w:name w:val="页眉 Char"/>
    <w:link w:val="4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2">
    <w:name w:val="标题 Char"/>
    <w:link w:val="5"/>
    <w:qFormat/>
    <w:uiPriority w:val="10"/>
    <w:rPr>
      <w:rFonts w:ascii="等线 Light" w:hAnsi="等线 Light" w:eastAsia="等线 Light" w:cs="Times New Roman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644</Words>
  <Characters>747</Characters>
  <Lines>6</Lines>
  <Paragraphs>1</Paragraphs>
  <TotalTime>0</TotalTime>
  <ScaleCrop>false</ScaleCrop>
  <LinksUpToDate>false</LinksUpToDate>
  <CharactersWithSpaces>778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2023-03-08T16:47:00Z</dcterms:created>
  <dc:creator>gdd</dc:creator>
  <cp:lastModifiedBy>朱卫军</cp:lastModifiedBy>
  <dcterms:modified xsi:type="dcterms:W3CDTF">2025-03-11T06:05:28Z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68397E4FA28442CFA81DFDECF43FAFE4_13</vt:lpwstr>
  </property>
</Properties>
</file>